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B81CA" w14:textId="77777777" w:rsidR="00240214" w:rsidRPr="00B7516F" w:rsidRDefault="00240214" w:rsidP="00B7516F">
      <w:pPr>
        <w:numPr>
          <w:ilvl w:val="0"/>
          <w:numId w:val="27"/>
        </w:numPr>
        <w:rPr>
          <w:rFonts w:ascii="Arial" w:hAnsi="Arial" w:cs="Arial"/>
          <w:sz w:val="20"/>
        </w:rPr>
      </w:pPr>
      <w:bookmarkStart w:id="0" w:name="_GoBack"/>
      <w:bookmarkEnd w:id="0"/>
      <w:r w:rsidRPr="00B7516F">
        <w:rPr>
          <w:rFonts w:ascii="Arial" w:hAnsi="Arial" w:cs="Arial"/>
          <w:sz w:val="20"/>
        </w:rPr>
        <w:t>GENERAL</w:t>
      </w:r>
    </w:p>
    <w:p w14:paraId="22EEEE5D"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SUMMARY</w:t>
      </w:r>
    </w:p>
    <w:p w14:paraId="433B204E"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Section Includes:</w:t>
      </w:r>
    </w:p>
    <w:p w14:paraId="4E5324DB" w14:textId="77777777" w:rsidR="00FD4128" w:rsidRPr="00B7516F" w:rsidRDefault="00FD4128" w:rsidP="00B7516F">
      <w:pPr>
        <w:numPr>
          <w:ilvl w:val="3"/>
          <w:numId w:val="27"/>
        </w:numPr>
        <w:spacing w:before="240"/>
        <w:rPr>
          <w:rFonts w:ascii="Arial" w:hAnsi="Arial" w:cs="Arial"/>
          <w:sz w:val="20"/>
        </w:rPr>
      </w:pPr>
      <w:r w:rsidRPr="00B7516F">
        <w:rPr>
          <w:rFonts w:ascii="Arial" w:hAnsi="Arial" w:cs="Arial"/>
          <w:sz w:val="20"/>
        </w:rPr>
        <w:t>Corkboard roll goods</w:t>
      </w:r>
      <w:r w:rsidR="006F15E5" w:rsidRPr="00B7516F">
        <w:rPr>
          <w:rFonts w:ascii="Arial" w:hAnsi="Arial" w:cs="Arial"/>
          <w:sz w:val="20"/>
        </w:rPr>
        <w:t>.</w:t>
      </w:r>
    </w:p>
    <w:p w14:paraId="66B9BB33" w14:textId="77777777" w:rsidR="0054221D" w:rsidRPr="00B7516F" w:rsidRDefault="0054221D" w:rsidP="00B7516F">
      <w:pPr>
        <w:numPr>
          <w:ilvl w:val="3"/>
          <w:numId w:val="27"/>
        </w:numPr>
        <w:spacing w:before="240"/>
        <w:contextualSpacing/>
        <w:rPr>
          <w:rFonts w:ascii="Arial" w:hAnsi="Arial" w:cs="Arial"/>
          <w:sz w:val="20"/>
        </w:rPr>
      </w:pPr>
      <w:r w:rsidRPr="00B7516F">
        <w:rPr>
          <w:rFonts w:ascii="Arial" w:hAnsi="Arial" w:cs="Arial"/>
          <w:sz w:val="20"/>
        </w:rPr>
        <w:t>Dry Erase boards.</w:t>
      </w:r>
    </w:p>
    <w:p w14:paraId="7E4F84F7" w14:textId="77777777" w:rsidR="00240214" w:rsidRPr="00B7516F" w:rsidRDefault="00240214" w:rsidP="00B7516F">
      <w:pPr>
        <w:spacing w:before="240"/>
        <w:rPr>
          <w:rFonts w:ascii="Arial" w:hAnsi="Arial" w:cs="Arial"/>
          <w:vanish/>
          <w:sz w:val="20"/>
        </w:rPr>
      </w:pPr>
      <w:r w:rsidRPr="00B7516F">
        <w:rPr>
          <w:rFonts w:ascii="Arial" w:hAnsi="Arial" w:cs="Arial"/>
          <w:vanish/>
          <w:sz w:val="20"/>
        </w:rPr>
        <w:t>Retain "Owner-Furnished Materials" Paragraph below and describe wall-covering materials to be supplied by Owner if applicable.</w:t>
      </w:r>
    </w:p>
    <w:p w14:paraId="4BACF815" w14:textId="77777777" w:rsidR="00240214" w:rsidRPr="00B7516F" w:rsidRDefault="00240214" w:rsidP="00B7516F">
      <w:pPr>
        <w:spacing w:before="240"/>
        <w:rPr>
          <w:rFonts w:ascii="Arial" w:hAnsi="Arial" w:cs="Arial"/>
          <w:vanish/>
          <w:sz w:val="20"/>
        </w:rPr>
      </w:pPr>
      <w:r w:rsidRPr="00B7516F">
        <w:rPr>
          <w:rFonts w:ascii="Arial" w:hAnsi="Arial" w:cs="Arial"/>
          <w:vanish/>
          <w:sz w:val="20"/>
        </w:rPr>
        <w:t>If alternates, allowances, or unit prices apply to Work of this Section, insert brief paragraphs here to alert Contractor and reference appropriate Division 01 Sections for specific details.</w:t>
      </w:r>
    </w:p>
    <w:p w14:paraId="45B61D50" w14:textId="77777777" w:rsidR="00240214" w:rsidRPr="00B7516F" w:rsidRDefault="00240214" w:rsidP="00B7516F">
      <w:pPr>
        <w:spacing w:before="240"/>
        <w:rPr>
          <w:rFonts w:ascii="Arial" w:hAnsi="Arial" w:cs="Arial"/>
          <w:vanish/>
          <w:sz w:val="20"/>
        </w:rPr>
      </w:pPr>
      <w:r w:rsidRPr="00B7516F">
        <w:rPr>
          <w:rFonts w:ascii="Arial" w:hAnsi="Arial" w:cs="Arial"/>
          <w:vanish/>
          <w:sz w:val="20"/>
        </w:rPr>
        <w:t>If needed, insert list of conference participants not mentioned in Section 013100 "Project Management and Coordination."</w:t>
      </w:r>
    </w:p>
    <w:p w14:paraId="768F5E2D"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ACTION SUBMITTALS</w:t>
      </w:r>
    </w:p>
    <w:p w14:paraId="751CD590"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Product Data:</w:t>
      </w:r>
      <w:r w:rsidR="007F3638" w:rsidRPr="00B7516F">
        <w:rPr>
          <w:rFonts w:ascii="Arial" w:hAnsi="Arial" w:cs="Arial"/>
          <w:sz w:val="20"/>
        </w:rPr>
        <w:t xml:space="preserve"> </w:t>
      </w:r>
      <w:r w:rsidRPr="00B7516F">
        <w:rPr>
          <w:rFonts w:ascii="Arial" w:hAnsi="Arial" w:cs="Arial"/>
          <w:sz w:val="20"/>
        </w:rPr>
        <w:t>For each type of product.</w:t>
      </w:r>
    </w:p>
    <w:p w14:paraId="6E39E0D5" w14:textId="77777777" w:rsidR="00240214" w:rsidRPr="00B7516F" w:rsidRDefault="00240214" w:rsidP="00B7516F">
      <w:pPr>
        <w:numPr>
          <w:ilvl w:val="3"/>
          <w:numId w:val="27"/>
        </w:numPr>
        <w:spacing w:before="240"/>
        <w:rPr>
          <w:rFonts w:ascii="Arial" w:hAnsi="Arial" w:cs="Arial"/>
          <w:sz w:val="20"/>
        </w:rPr>
      </w:pPr>
      <w:r w:rsidRPr="00B7516F">
        <w:rPr>
          <w:rFonts w:ascii="Arial" w:hAnsi="Arial" w:cs="Arial"/>
          <w:sz w:val="20"/>
        </w:rPr>
        <w:t>Include data on physical characteristics, durability, fade resistance, and fire-test-response characteristics.</w:t>
      </w:r>
    </w:p>
    <w:p w14:paraId="3D733E65"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Samples for Verification:</w:t>
      </w:r>
      <w:r w:rsidR="007F3638" w:rsidRPr="00B7516F">
        <w:rPr>
          <w:rFonts w:ascii="Arial" w:hAnsi="Arial" w:cs="Arial"/>
          <w:sz w:val="20"/>
        </w:rPr>
        <w:t xml:space="preserve"> </w:t>
      </w:r>
      <w:r w:rsidR="00725E8B" w:rsidRPr="00B7516F">
        <w:rPr>
          <w:rFonts w:ascii="Arial" w:hAnsi="Arial" w:cs="Arial"/>
          <w:sz w:val="20"/>
        </w:rPr>
        <w:t>For each</w:t>
      </w:r>
      <w:r w:rsidRPr="00B7516F">
        <w:rPr>
          <w:rFonts w:ascii="Arial" w:hAnsi="Arial" w:cs="Arial"/>
          <w:sz w:val="20"/>
        </w:rPr>
        <w:t xml:space="preserve"> type of wall covering and for each color, pattern, texture, and finish specified, full width by </w:t>
      </w:r>
      <w:r w:rsidR="00725E8B" w:rsidRPr="00B7516F">
        <w:rPr>
          <w:rFonts w:ascii="Arial" w:hAnsi="Arial" w:cs="Arial"/>
          <w:sz w:val="20"/>
        </w:rPr>
        <w:t>12 inches</w:t>
      </w:r>
      <w:r w:rsidRPr="00B7516F">
        <w:rPr>
          <w:rFonts w:ascii="Arial" w:hAnsi="Arial" w:cs="Arial"/>
          <w:sz w:val="20"/>
        </w:rPr>
        <w:t xml:space="preserve"> long in size.</w:t>
      </w:r>
    </w:p>
    <w:p w14:paraId="092D7BA4"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CLOSEOUT SUBMITTALS</w:t>
      </w:r>
    </w:p>
    <w:p w14:paraId="30ECF8FA"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Maintenance Data:</w:t>
      </w:r>
      <w:r w:rsidR="007F3638" w:rsidRPr="00B7516F">
        <w:rPr>
          <w:rFonts w:ascii="Arial" w:hAnsi="Arial" w:cs="Arial"/>
          <w:sz w:val="20"/>
        </w:rPr>
        <w:t xml:space="preserve"> </w:t>
      </w:r>
      <w:r w:rsidRPr="00B7516F">
        <w:rPr>
          <w:rFonts w:ascii="Arial" w:hAnsi="Arial" w:cs="Arial"/>
          <w:sz w:val="20"/>
        </w:rPr>
        <w:t>For wall coverings to include in maintenance manuals.</w:t>
      </w:r>
    </w:p>
    <w:p w14:paraId="0E1863B8"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FIELD CONDITIONS</w:t>
      </w:r>
    </w:p>
    <w:p w14:paraId="58B6359A"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Environmental Limitations:</w:t>
      </w:r>
      <w:r w:rsidR="007F3638" w:rsidRPr="00B7516F">
        <w:rPr>
          <w:rFonts w:ascii="Arial" w:hAnsi="Arial" w:cs="Arial"/>
          <w:sz w:val="20"/>
        </w:rPr>
        <w:t xml:space="preserve"> </w:t>
      </w:r>
      <w:r w:rsidRPr="00B7516F">
        <w:rPr>
          <w:rFonts w:ascii="Arial" w:hAnsi="Arial" w:cs="Arial"/>
          <w:sz w:val="20"/>
        </w:rPr>
        <w:t>Do not deliver or install wall coverings until spaces are enclosed and weathertight, wet work in spaces is complete and dry, work above ceilings is complete, and temporary HVAC system is operating and maintaining ambient temperature and humidity conditions at levels intended for occupants after Project completion during the remainder of the construction period.</w:t>
      </w:r>
    </w:p>
    <w:p w14:paraId="613331C8"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Lighting:</w:t>
      </w:r>
      <w:r w:rsidR="007F3638" w:rsidRPr="00B7516F">
        <w:rPr>
          <w:rFonts w:ascii="Arial" w:hAnsi="Arial" w:cs="Arial"/>
          <w:sz w:val="20"/>
        </w:rPr>
        <w:t xml:space="preserve"> </w:t>
      </w:r>
      <w:r w:rsidRPr="00B7516F">
        <w:rPr>
          <w:rFonts w:ascii="Arial" w:hAnsi="Arial" w:cs="Arial"/>
          <w:sz w:val="20"/>
        </w:rPr>
        <w:t>Do not install wall covering until lighting that matches conditions intended for occupants after Project completion is provided on the surfaces to receive wall covering.</w:t>
      </w:r>
    </w:p>
    <w:p w14:paraId="0409A186"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Ventilation:</w:t>
      </w:r>
      <w:r w:rsidR="007F3638" w:rsidRPr="00B7516F">
        <w:rPr>
          <w:rFonts w:ascii="Arial" w:hAnsi="Arial" w:cs="Arial"/>
          <w:sz w:val="20"/>
        </w:rPr>
        <w:t xml:space="preserve"> </w:t>
      </w:r>
      <w:r w:rsidRPr="00B7516F">
        <w:rPr>
          <w:rFonts w:ascii="Arial" w:hAnsi="Arial" w:cs="Arial"/>
          <w:sz w:val="20"/>
        </w:rPr>
        <w:t>Provide continuous ventilation during installation and for not less than the time recommended by wall-covering manufacturer for full drying or curing.</w:t>
      </w:r>
    </w:p>
    <w:p w14:paraId="00863952" w14:textId="77777777" w:rsidR="00240214" w:rsidRPr="00B7516F" w:rsidRDefault="00240214" w:rsidP="00B7516F">
      <w:pPr>
        <w:numPr>
          <w:ilvl w:val="0"/>
          <w:numId w:val="27"/>
        </w:numPr>
        <w:spacing w:before="240"/>
        <w:rPr>
          <w:rFonts w:ascii="Arial" w:hAnsi="Arial" w:cs="Arial"/>
          <w:sz w:val="20"/>
        </w:rPr>
      </w:pPr>
      <w:r w:rsidRPr="00B7516F">
        <w:rPr>
          <w:rFonts w:ascii="Arial" w:hAnsi="Arial" w:cs="Arial"/>
          <w:sz w:val="20"/>
        </w:rPr>
        <w:t>PRODUCTS</w:t>
      </w:r>
    </w:p>
    <w:p w14:paraId="3851B5A3" w14:textId="77777777" w:rsidR="00240214" w:rsidRPr="00B7516F" w:rsidRDefault="00240214" w:rsidP="00B7516F">
      <w:pPr>
        <w:spacing w:before="240"/>
        <w:rPr>
          <w:rFonts w:ascii="Arial" w:hAnsi="Arial" w:cs="Arial"/>
          <w:vanish/>
          <w:sz w:val="20"/>
        </w:rPr>
      </w:pPr>
      <w:r w:rsidRPr="00B7516F">
        <w:rPr>
          <w:rFonts w:ascii="Arial" w:hAnsi="Arial" w:cs="Arial"/>
          <w:vanish/>
          <w:sz w:val="20"/>
        </w:rPr>
        <w:t>See Editing Instruction No. 1 in the Evaluations for cautions about named manufacturers and products.</w:t>
      </w:r>
      <w:r w:rsidR="007F3638" w:rsidRPr="00B7516F">
        <w:rPr>
          <w:rFonts w:ascii="Arial" w:hAnsi="Arial" w:cs="Arial"/>
          <w:vanish/>
          <w:sz w:val="20"/>
        </w:rPr>
        <w:t xml:space="preserve"> </w:t>
      </w:r>
      <w:r w:rsidRPr="00B7516F">
        <w:rPr>
          <w:rFonts w:ascii="Arial" w:hAnsi="Arial" w:cs="Arial"/>
          <w:vanish/>
          <w:sz w:val="20"/>
        </w:rPr>
        <w:t>For an explanation of options and Contractor's product selection procedures, see Section 016000 "Product Requirements."</w:t>
      </w:r>
    </w:p>
    <w:p w14:paraId="31B2068F"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PERFORMANCE REQUIREMENTS</w:t>
      </w:r>
    </w:p>
    <w:p w14:paraId="15B260D0" w14:textId="77777777" w:rsidR="00240214" w:rsidRPr="00B7516F" w:rsidRDefault="00240214" w:rsidP="00B7516F">
      <w:pPr>
        <w:spacing w:before="240"/>
        <w:rPr>
          <w:rFonts w:ascii="Arial" w:hAnsi="Arial" w:cs="Arial"/>
          <w:vanish/>
          <w:sz w:val="20"/>
        </w:rPr>
      </w:pPr>
      <w:r w:rsidRPr="00B7516F">
        <w:rPr>
          <w:rFonts w:ascii="Arial" w:hAnsi="Arial" w:cs="Arial"/>
          <w:vanish/>
          <w:sz w:val="20"/>
        </w:rPr>
        <w:t>Retain "Low-Emitting Materials" Paragraph below if required for LEED for Schools Credit IEQ 4.4.</w:t>
      </w:r>
    </w:p>
    <w:p w14:paraId="7738BC43"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Low-Emitting Materials:</w:t>
      </w:r>
      <w:r w:rsidR="007F3638" w:rsidRPr="00B7516F">
        <w:rPr>
          <w:rFonts w:ascii="Arial" w:hAnsi="Arial" w:cs="Arial"/>
          <w:sz w:val="20"/>
        </w:rPr>
        <w:t xml:space="preserve"> </w:t>
      </w:r>
      <w:r w:rsidRPr="00B7516F">
        <w:rPr>
          <w:rFonts w:ascii="Arial" w:hAnsi="Arial" w:cs="Arial"/>
          <w:sz w:val="20"/>
        </w:rPr>
        <w:t>Wall-covering system shall comply with the testing and product requirements of the California Department of Public Health's (formerly, the California Department of Health Services') "Standard Method for the Testing and Evaluation of Volatile Organic Chemical Emissions from Indoor Sources Using Environmental Chambers."</w:t>
      </w:r>
    </w:p>
    <w:p w14:paraId="569B5917"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Fire-Test-Response Characteristics:</w:t>
      </w:r>
      <w:r w:rsidR="007F3638" w:rsidRPr="00B7516F">
        <w:rPr>
          <w:rFonts w:ascii="Arial" w:hAnsi="Arial" w:cs="Arial"/>
          <w:sz w:val="20"/>
        </w:rPr>
        <w:t xml:space="preserve"> </w:t>
      </w:r>
      <w:r w:rsidRPr="00B7516F">
        <w:rPr>
          <w:rFonts w:ascii="Arial" w:hAnsi="Arial" w:cs="Arial"/>
          <w:sz w:val="20"/>
        </w:rPr>
        <w:t>As determined by testing identical wall coverings applied with identical adhesives to substrates according to test method indicated below by a qualified testing agency.</w:t>
      </w:r>
      <w:r w:rsidR="007F3638" w:rsidRPr="00B7516F">
        <w:rPr>
          <w:rFonts w:ascii="Arial" w:hAnsi="Arial" w:cs="Arial"/>
          <w:sz w:val="20"/>
        </w:rPr>
        <w:t xml:space="preserve"> </w:t>
      </w:r>
      <w:r w:rsidRPr="00B7516F">
        <w:rPr>
          <w:rFonts w:ascii="Arial" w:hAnsi="Arial" w:cs="Arial"/>
          <w:sz w:val="20"/>
        </w:rPr>
        <w:t>Identify products with appropriate markings of applicable testing agency.</w:t>
      </w:r>
    </w:p>
    <w:p w14:paraId="20B59FD9" w14:textId="77777777" w:rsidR="00240214" w:rsidRPr="00B7516F" w:rsidRDefault="00240214" w:rsidP="00B7516F">
      <w:pPr>
        <w:numPr>
          <w:ilvl w:val="3"/>
          <w:numId w:val="27"/>
        </w:numPr>
        <w:spacing w:before="240"/>
        <w:rPr>
          <w:rFonts w:ascii="Arial" w:hAnsi="Arial" w:cs="Arial"/>
          <w:sz w:val="20"/>
        </w:rPr>
      </w:pPr>
      <w:r w:rsidRPr="00B7516F">
        <w:rPr>
          <w:rFonts w:ascii="Arial" w:hAnsi="Arial" w:cs="Arial"/>
          <w:sz w:val="20"/>
        </w:rPr>
        <w:t>Surface-Burning Characteristics:</w:t>
      </w:r>
      <w:r w:rsidR="007F3638" w:rsidRPr="00B7516F">
        <w:rPr>
          <w:rFonts w:ascii="Arial" w:hAnsi="Arial" w:cs="Arial"/>
          <w:sz w:val="20"/>
        </w:rPr>
        <w:t xml:space="preserve"> </w:t>
      </w:r>
      <w:r w:rsidRPr="00B7516F">
        <w:rPr>
          <w:rFonts w:ascii="Arial" w:hAnsi="Arial" w:cs="Arial"/>
          <w:sz w:val="20"/>
        </w:rPr>
        <w:t>Comply with ASTM E 84; testing by a qualified testing agency.</w:t>
      </w:r>
      <w:r w:rsidR="007F3638" w:rsidRPr="00B7516F">
        <w:rPr>
          <w:rFonts w:ascii="Arial" w:hAnsi="Arial" w:cs="Arial"/>
          <w:sz w:val="20"/>
        </w:rPr>
        <w:t xml:space="preserve"> </w:t>
      </w:r>
      <w:r w:rsidRPr="00B7516F">
        <w:rPr>
          <w:rFonts w:ascii="Arial" w:hAnsi="Arial" w:cs="Arial"/>
          <w:sz w:val="20"/>
        </w:rPr>
        <w:t>Identify products with appropriate markings of applicable testing agency.</w:t>
      </w:r>
    </w:p>
    <w:p w14:paraId="72C20F29" w14:textId="77777777" w:rsidR="0005414C" w:rsidRPr="00B7516F" w:rsidRDefault="0005414C" w:rsidP="00B7516F">
      <w:pPr>
        <w:numPr>
          <w:ilvl w:val="1"/>
          <w:numId w:val="27"/>
        </w:numPr>
        <w:spacing w:before="240"/>
        <w:rPr>
          <w:rFonts w:ascii="Arial" w:hAnsi="Arial" w:cs="Arial"/>
          <w:sz w:val="20"/>
        </w:rPr>
      </w:pPr>
      <w:r w:rsidRPr="00B7516F">
        <w:rPr>
          <w:rFonts w:ascii="Arial" w:hAnsi="Arial" w:cs="Arial"/>
          <w:sz w:val="20"/>
        </w:rPr>
        <w:lastRenderedPageBreak/>
        <w:t>WALL</w:t>
      </w:r>
      <w:r w:rsidR="00C57885" w:rsidRPr="00B7516F">
        <w:rPr>
          <w:rFonts w:ascii="Arial" w:hAnsi="Arial" w:cs="Arial"/>
          <w:sz w:val="20"/>
        </w:rPr>
        <w:t xml:space="preserve"> COVERING</w:t>
      </w:r>
      <w:r w:rsidRPr="00B7516F">
        <w:rPr>
          <w:rFonts w:ascii="Arial" w:hAnsi="Arial" w:cs="Arial"/>
          <w:sz w:val="20"/>
        </w:rPr>
        <w:t xml:space="preserve"> </w:t>
      </w:r>
    </w:p>
    <w:p w14:paraId="19CC951A" w14:textId="77777777" w:rsidR="0005414C" w:rsidRPr="00B7516F" w:rsidRDefault="0005414C" w:rsidP="00B7516F">
      <w:pPr>
        <w:numPr>
          <w:ilvl w:val="2"/>
          <w:numId w:val="27"/>
        </w:numPr>
        <w:spacing w:before="240"/>
        <w:rPr>
          <w:rFonts w:ascii="Arial" w:hAnsi="Arial" w:cs="Arial"/>
          <w:sz w:val="20"/>
        </w:rPr>
      </w:pPr>
      <w:r w:rsidRPr="00B7516F">
        <w:rPr>
          <w:rFonts w:ascii="Arial" w:hAnsi="Arial" w:cs="Arial"/>
          <w:sz w:val="20"/>
        </w:rPr>
        <w:t xml:space="preserve">Basis of Design Product: Subject to compliance with requirements, provide TAC-WALL by </w:t>
      </w:r>
      <w:proofErr w:type="spellStart"/>
      <w:r w:rsidRPr="00B7516F">
        <w:rPr>
          <w:rFonts w:ascii="Arial" w:hAnsi="Arial" w:cs="Arial"/>
          <w:sz w:val="20"/>
        </w:rPr>
        <w:t>Walltakers</w:t>
      </w:r>
      <w:proofErr w:type="spellEnd"/>
      <w:r w:rsidRPr="00B7516F">
        <w:rPr>
          <w:rFonts w:ascii="Arial" w:hAnsi="Arial" w:cs="Arial"/>
          <w:sz w:val="20"/>
        </w:rPr>
        <w:t xml:space="preserve"> (800-820-</w:t>
      </w:r>
      <w:r w:rsidR="00580B6E" w:rsidRPr="00B7516F">
        <w:rPr>
          <w:rFonts w:ascii="Arial" w:hAnsi="Arial" w:cs="Arial"/>
          <w:sz w:val="20"/>
        </w:rPr>
        <w:t>9255) or comparable product by</w:t>
      </w:r>
      <w:r w:rsidRPr="00B7516F">
        <w:rPr>
          <w:rFonts w:ascii="Arial" w:hAnsi="Arial" w:cs="Arial"/>
          <w:sz w:val="20"/>
        </w:rPr>
        <w:t xml:space="preserve"> the following:</w:t>
      </w:r>
    </w:p>
    <w:p w14:paraId="5880CE00" w14:textId="77777777" w:rsidR="00C57885" w:rsidRPr="00B7516F" w:rsidRDefault="00C57885" w:rsidP="00B7516F">
      <w:pPr>
        <w:numPr>
          <w:ilvl w:val="3"/>
          <w:numId w:val="27"/>
        </w:numPr>
        <w:spacing w:before="240"/>
        <w:rPr>
          <w:rFonts w:ascii="Arial" w:hAnsi="Arial" w:cs="Arial"/>
          <w:sz w:val="20"/>
        </w:rPr>
      </w:pPr>
      <w:r w:rsidRPr="00B7516F">
        <w:rPr>
          <w:rFonts w:ascii="Arial" w:hAnsi="Arial" w:cs="Arial"/>
          <w:sz w:val="20"/>
        </w:rPr>
        <w:t xml:space="preserve">Forbo </w:t>
      </w:r>
      <w:r w:rsidR="006F15E5" w:rsidRPr="00B7516F">
        <w:rPr>
          <w:rFonts w:ascii="Arial" w:hAnsi="Arial" w:cs="Arial"/>
          <w:sz w:val="20"/>
        </w:rPr>
        <w:t>Linoleum</w:t>
      </w:r>
      <w:r w:rsidRPr="00B7516F">
        <w:rPr>
          <w:rFonts w:ascii="Arial" w:hAnsi="Arial" w:cs="Arial"/>
          <w:sz w:val="20"/>
        </w:rPr>
        <w:t xml:space="preserve"> Bulletin Boards </w:t>
      </w:r>
    </w:p>
    <w:p w14:paraId="606BC1BF" w14:textId="77777777" w:rsidR="007F46CD" w:rsidRPr="00B7516F" w:rsidRDefault="007F46CD" w:rsidP="00B7516F">
      <w:pPr>
        <w:numPr>
          <w:ilvl w:val="3"/>
          <w:numId w:val="27"/>
        </w:numPr>
        <w:spacing w:before="240"/>
        <w:contextualSpacing/>
        <w:rPr>
          <w:rFonts w:ascii="Arial" w:hAnsi="Arial" w:cs="Arial"/>
          <w:sz w:val="20"/>
        </w:rPr>
      </w:pPr>
      <w:r w:rsidRPr="00B7516F">
        <w:rPr>
          <w:rFonts w:ascii="Arial" w:hAnsi="Arial" w:cs="Arial"/>
          <w:sz w:val="20"/>
        </w:rPr>
        <w:t>Or Approved Equal</w:t>
      </w:r>
    </w:p>
    <w:p w14:paraId="20F49DDF" w14:textId="77777777" w:rsidR="006F15E5" w:rsidRPr="00B7516F" w:rsidRDefault="006F15E5" w:rsidP="00B7516F">
      <w:pPr>
        <w:numPr>
          <w:ilvl w:val="1"/>
          <w:numId w:val="27"/>
        </w:numPr>
        <w:spacing w:before="240"/>
        <w:rPr>
          <w:rFonts w:ascii="Arial" w:hAnsi="Arial" w:cs="Arial"/>
          <w:sz w:val="20"/>
        </w:rPr>
      </w:pPr>
      <w:r w:rsidRPr="00B7516F">
        <w:rPr>
          <w:rFonts w:ascii="Arial" w:hAnsi="Arial" w:cs="Arial"/>
          <w:sz w:val="20"/>
        </w:rPr>
        <w:t xml:space="preserve">DRY ERASE BOARD </w:t>
      </w:r>
    </w:p>
    <w:p w14:paraId="6359338D" w14:textId="77777777" w:rsidR="006F15E5" w:rsidRPr="00B7516F" w:rsidRDefault="006F15E5" w:rsidP="00B7516F">
      <w:pPr>
        <w:numPr>
          <w:ilvl w:val="2"/>
          <w:numId w:val="27"/>
        </w:numPr>
        <w:spacing w:before="240"/>
        <w:rPr>
          <w:rFonts w:ascii="Arial" w:hAnsi="Arial" w:cs="Arial"/>
          <w:sz w:val="20"/>
        </w:rPr>
      </w:pPr>
      <w:r w:rsidRPr="00B7516F">
        <w:rPr>
          <w:rFonts w:ascii="Arial" w:hAnsi="Arial" w:cs="Arial"/>
          <w:sz w:val="20"/>
        </w:rPr>
        <w:t xml:space="preserve">Basis of Design Product: Subject to compliance with requirements, provide </w:t>
      </w:r>
      <w:r w:rsidR="0054221D" w:rsidRPr="00B7516F">
        <w:rPr>
          <w:rFonts w:ascii="Arial" w:hAnsi="Arial" w:cs="Arial"/>
          <w:sz w:val="20"/>
        </w:rPr>
        <w:t>MAG</w:t>
      </w:r>
      <w:r w:rsidRPr="00B7516F">
        <w:rPr>
          <w:rFonts w:ascii="Arial" w:hAnsi="Arial" w:cs="Arial"/>
          <w:sz w:val="20"/>
        </w:rPr>
        <w:t>-RITE</w:t>
      </w:r>
      <w:r w:rsidR="0054221D" w:rsidRPr="00B7516F">
        <w:rPr>
          <w:rFonts w:ascii="Arial" w:hAnsi="Arial" w:cs="Arial"/>
          <w:sz w:val="20"/>
        </w:rPr>
        <w:t xml:space="preserve"> II</w:t>
      </w:r>
      <w:r w:rsidRPr="00B7516F">
        <w:rPr>
          <w:rFonts w:ascii="Arial" w:hAnsi="Arial" w:cs="Arial"/>
          <w:sz w:val="20"/>
        </w:rPr>
        <w:t xml:space="preserve"> by </w:t>
      </w:r>
      <w:proofErr w:type="spellStart"/>
      <w:r w:rsidRPr="00B7516F">
        <w:rPr>
          <w:rFonts w:ascii="Arial" w:hAnsi="Arial" w:cs="Arial"/>
          <w:sz w:val="20"/>
        </w:rPr>
        <w:t>Walltakers</w:t>
      </w:r>
      <w:proofErr w:type="spellEnd"/>
      <w:r w:rsidRPr="00B7516F">
        <w:rPr>
          <w:rFonts w:ascii="Arial" w:hAnsi="Arial" w:cs="Arial"/>
          <w:sz w:val="20"/>
        </w:rPr>
        <w:t xml:space="preserve"> (800-820-9255); smooth, low gloss vinyl surface for projection and dry erase markers.  ER50:  49/50 inch width, non-woven backing.  White.</w:t>
      </w:r>
    </w:p>
    <w:p w14:paraId="701B8342"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ACCESSORIES</w:t>
      </w:r>
    </w:p>
    <w:p w14:paraId="6A876F6A"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Adhesive:</w:t>
      </w:r>
      <w:r w:rsidR="007F3638" w:rsidRPr="00B7516F">
        <w:rPr>
          <w:rFonts w:ascii="Arial" w:hAnsi="Arial" w:cs="Arial"/>
          <w:sz w:val="20"/>
        </w:rPr>
        <w:t xml:space="preserve"> </w:t>
      </w:r>
      <w:r w:rsidR="0005414C" w:rsidRPr="00B7516F">
        <w:rPr>
          <w:rFonts w:ascii="Arial" w:hAnsi="Arial" w:cs="Arial"/>
          <w:sz w:val="20"/>
        </w:rPr>
        <w:t xml:space="preserve">Mildew-resistant, </w:t>
      </w:r>
      <w:proofErr w:type="spellStart"/>
      <w:r w:rsidR="0005414C" w:rsidRPr="00B7516F">
        <w:rPr>
          <w:rFonts w:ascii="Arial" w:hAnsi="Arial" w:cs="Arial"/>
          <w:sz w:val="20"/>
        </w:rPr>
        <w:t>nonstaining</w:t>
      </w:r>
      <w:proofErr w:type="spellEnd"/>
      <w:r w:rsidRPr="00B7516F">
        <w:rPr>
          <w:rFonts w:ascii="Arial" w:hAnsi="Arial" w:cs="Arial"/>
          <w:sz w:val="20"/>
        </w:rPr>
        <w:t xml:space="preserve"> adhesive, for use with specific wall covering and substrate application indicated and as recommended in writing by wall-covering manufacturer.</w:t>
      </w:r>
    </w:p>
    <w:p w14:paraId="68CA19D6" w14:textId="77777777" w:rsidR="00240214" w:rsidRPr="00B7516F" w:rsidRDefault="00240214" w:rsidP="00B7516F">
      <w:pPr>
        <w:spacing w:before="240"/>
        <w:rPr>
          <w:rFonts w:ascii="Arial" w:hAnsi="Arial" w:cs="Arial"/>
          <w:vanish/>
          <w:sz w:val="20"/>
        </w:rPr>
      </w:pPr>
      <w:r w:rsidRPr="00B7516F">
        <w:rPr>
          <w:rFonts w:ascii="Arial" w:hAnsi="Arial" w:cs="Arial"/>
          <w:vanish/>
          <w:sz w:val="20"/>
        </w:rPr>
        <w:t>Retain first subparagraph below if required for LEED-NC, LEED-CI, or LEED-CS Credit IEQ 4.1.</w:t>
      </w:r>
      <w:r w:rsidR="007F3638" w:rsidRPr="00B7516F">
        <w:rPr>
          <w:rFonts w:ascii="Arial" w:hAnsi="Arial" w:cs="Arial"/>
          <w:vanish/>
          <w:sz w:val="20"/>
        </w:rPr>
        <w:t xml:space="preserve"> </w:t>
      </w:r>
      <w:r w:rsidRPr="00B7516F">
        <w:rPr>
          <w:rFonts w:ascii="Arial" w:hAnsi="Arial" w:cs="Arial"/>
          <w:vanish/>
          <w:sz w:val="20"/>
        </w:rPr>
        <w:t>VOC content limit is that for adhesives for porous materials other than wood.</w:t>
      </w:r>
      <w:r w:rsidR="007F3638" w:rsidRPr="00B7516F">
        <w:rPr>
          <w:rFonts w:ascii="Arial" w:hAnsi="Arial" w:cs="Arial"/>
          <w:vanish/>
          <w:sz w:val="20"/>
        </w:rPr>
        <w:t xml:space="preserve"> </w:t>
      </w:r>
      <w:r w:rsidRPr="00B7516F">
        <w:rPr>
          <w:rFonts w:ascii="Arial" w:hAnsi="Arial" w:cs="Arial"/>
          <w:vanish/>
          <w:sz w:val="20"/>
        </w:rPr>
        <w:t>Note that for wood-veneer wall coverings, it is the backing material rather than the wood that is being adhesively applied.</w:t>
      </w:r>
    </w:p>
    <w:p w14:paraId="2C4E08E6" w14:textId="77777777" w:rsidR="00240214" w:rsidRPr="00B7516F" w:rsidRDefault="00240214" w:rsidP="00B7516F">
      <w:pPr>
        <w:numPr>
          <w:ilvl w:val="3"/>
          <w:numId w:val="27"/>
        </w:numPr>
        <w:spacing w:before="240"/>
        <w:rPr>
          <w:rFonts w:ascii="Arial" w:hAnsi="Arial" w:cs="Arial"/>
          <w:sz w:val="20"/>
        </w:rPr>
      </w:pPr>
      <w:r w:rsidRPr="00B7516F">
        <w:rPr>
          <w:rFonts w:ascii="Arial" w:hAnsi="Arial" w:cs="Arial"/>
          <w:sz w:val="20"/>
        </w:rPr>
        <w:t>Adhesi</w:t>
      </w:r>
      <w:r w:rsidR="0005414C" w:rsidRPr="00B7516F">
        <w:rPr>
          <w:rFonts w:ascii="Arial" w:hAnsi="Arial" w:cs="Arial"/>
          <w:sz w:val="20"/>
        </w:rPr>
        <w:t xml:space="preserve">ve shall have a VOC content of </w:t>
      </w:r>
      <w:r w:rsidRPr="00B7516F">
        <w:rPr>
          <w:rFonts w:ascii="Arial" w:hAnsi="Arial" w:cs="Arial"/>
          <w:sz w:val="20"/>
        </w:rPr>
        <w:t>50 g/L or less.</w:t>
      </w:r>
    </w:p>
    <w:p w14:paraId="48B83772" w14:textId="77777777" w:rsidR="00240214" w:rsidRPr="00B7516F" w:rsidRDefault="00240214" w:rsidP="00B7516F">
      <w:pPr>
        <w:numPr>
          <w:ilvl w:val="3"/>
          <w:numId w:val="27"/>
        </w:numPr>
        <w:spacing w:before="240"/>
        <w:contextualSpacing/>
        <w:rPr>
          <w:rFonts w:ascii="Arial" w:hAnsi="Arial" w:cs="Arial"/>
          <w:sz w:val="20"/>
        </w:rPr>
      </w:pPr>
      <w:r w:rsidRPr="00B7516F">
        <w:rPr>
          <w:rFonts w:ascii="Arial" w:hAnsi="Arial" w:cs="Arial"/>
          <w:sz w:val="20"/>
        </w:rPr>
        <w:t>Adhesive shall comply with the testing and product requirements of the California Department of Public Health's (formerly, the California Department of Health Services') "Standard Method for the Testing and Evaluation of Volatile Organic Chemical Emissions from Indoor Sources Using Environmental Chambers."</w:t>
      </w:r>
    </w:p>
    <w:p w14:paraId="5E33ECB9" w14:textId="77777777" w:rsidR="00240214" w:rsidRPr="00B7516F" w:rsidRDefault="00240214" w:rsidP="00B7516F">
      <w:pPr>
        <w:numPr>
          <w:ilvl w:val="4"/>
          <w:numId w:val="27"/>
        </w:numPr>
        <w:spacing w:before="240"/>
        <w:rPr>
          <w:rFonts w:ascii="Arial" w:hAnsi="Arial" w:cs="Arial"/>
          <w:sz w:val="20"/>
        </w:rPr>
      </w:pPr>
      <w:r w:rsidRPr="00B7516F">
        <w:rPr>
          <w:rFonts w:ascii="Arial" w:hAnsi="Arial" w:cs="Arial"/>
          <w:sz w:val="20"/>
        </w:rPr>
        <w:t xml:space="preserve">Retain "Primer/Sealer" Paragraph below if required by substrate </w:t>
      </w:r>
      <w:proofErr w:type="gramStart"/>
      <w:r w:rsidRPr="00B7516F">
        <w:rPr>
          <w:rFonts w:ascii="Arial" w:hAnsi="Arial" w:cs="Arial"/>
          <w:sz w:val="20"/>
        </w:rPr>
        <w:t>conditions, and</w:t>
      </w:r>
      <w:proofErr w:type="gramEnd"/>
      <w:r w:rsidRPr="00B7516F">
        <w:rPr>
          <w:rFonts w:ascii="Arial" w:hAnsi="Arial" w:cs="Arial"/>
          <w:sz w:val="20"/>
        </w:rPr>
        <w:t xml:space="preserve"> insert primer requirements in the appropriate painting Section or revise and insert requirements here.</w:t>
      </w:r>
    </w:p>
    <w:p w14:paraId="090D6D05" w14:textId="77777777" w:rsidR="00240214" w:rsidRPr="00B7516F" w:rsidRDefault="00240214" w:rsidP="00B7516F">
      <w:pPr>
        <w:numPr>
          <w:ilvl w:val="4"/>
          <w:numId w:val="27"/>
        </w:numPr>
        <w:spacing w:before="240"/>
        <w:contextualSpacing/>
        <w:rPr>
          <w:rFonts w:ascii="Arial" w:hAnsi="Arial" w:cs="Arial"/>
          <w:sz w:val="20"/>
        </w:rPr>
      </w:pPr>
      <w:r w:rsidRPr="00B7516F">
        <w:rPr>
          <w:rFonts w:ascii="Arial" w:hAnsi="Arial" w:cs="Arial"/>
          <w:sz w:val="20"/>
        </w:rPr>
        <w:t>Primer/Sealer:</w:t>
      </w:r>
      <w:r w:rsidR="007F3638" w:rsidRPr="00B7516F">
        <w:rPr>
          <w:rFonts w:ascii="Arial" w:hAnsi="Arial" w:cs="Arial"/>
          <w:sz w:val="20"/>
        </w:rPr>
        <w:t xml:space="preserve"> </w:t>
      </w:r>
      <w:r w:rsidRPr="00B7516F">
        <w:rPr>
          <w:rFonts w:ascii="Arial" w:hAnsi="Arial" w:cs="Arial"/>
          <w:sz w:val="20"/>
        </w:rPr>
        <w:t xml:space="preserve">Mildew resistant, </w:t>
      </w:r>
      <w:r w:rsidR="0005414C" w:rsidRPr="00B7516F">
        <w:rPr>
          <w:rFonts w:ascii="Arial" w:hAnsi="Arial" w:cs="Arial"/>
          <w:sz w:val="20"/>
        </w:rPr>
        <w:t xml:space="preserve">complying with requirements in </w:t>
      </w:r>
      <w:r w:rsidRPr="00B7516F">
        <w:rPr>
          <w:rFonts w:ascii="Arial" w:hAnsi="Arial" w:cs="Arial"/>
          <w:sz w:val="20"/>
        </w:rPr>
        <w:t>Section 099123 "Interior Painting"</w:t>
      </w:r>
      <w:r w:rsidR="0005414C" w:rsidRPr="00B7516F">
        <w:rPr>
          <w:rFonts w:ascii="Arial" w:hAnsi="Arial" w:cs="Arial"/>
          <w:sz w:val="20"/>
        </w:rPr>
        <w:t xml:space="preserve"> </w:t>
      </w:r>
      <w:r w:rsidRPr="00B7516F">
        <w:rPr>
          <w:rFonts w:ascii="Arial" w:hAnsi="Arial" w:cs="Arial"/>
          <w:sz w:val="20"/>
        </w:rPr>
        <w:t>and recommended in writing by primer/sealer and wall-covering manufacturers for intended substrate.</w:t>
      </w:r>
    </w:p>
    <w:p w14:paraId="631C1D4D"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Seam Tape:</w:t>
      </w:r>
      <w:r w:rsidR="007F3638" w:rsidRPr="00B7516F">
        <w:rPr>
          <w:rFonts w:ascii="Arial" w:hAnsi="Arial" w:cs="Arial"/>
          <w:sz w:val="20"/>
        </w:rPr>
        <w:t xml:space="preserve"> </w:t>
      </w:r>
      <w:r w:rsidRPr="00B7516F">
        <w:rPr>
          <w:rFonts w:ascii="Arial" w:hAnsi="Arial" w:cs="Arial"/>
          <w:sz w:val="20"/>
        </w:rPr>
        <w:t>As recommended in writing by wall-covering manufacturer.</w:t>
      </w:r>
    </w:p>
    <w:p w14:paraId="489CED90" w14:textId="77777777" w:rsidR="00240214" w:rsidRPr="00B7516F" w:rsidRDefault="00240214" w:rsidP="00B7516F">
      <w:pPr>
        <w:numPr>
          <w:ilvl w:val="0"/>
          <w:numId w:val="27"/>
        </w:numPr>
        <w:spacing w:before="240"/>
        <w:rPr>
          <w:rFonts w:ascii="Arial" w:hAnsi="Arial" w:cs="Arial"/>
          <w:sz w:val="20"/>
        </w:rPr>
      </w:pPr>
      <w:r w:rsidRPr="00B7516F">
        <w:rPr>
          <w:rFonts w:ascii="Arial" w:hAnsi="Arial" w:cs="Arial"/>
          <w:sz w:val="20"/>
        </w:rPr>
        <w:t>EXECUTION</w:t>
      </w:r>
    </w:p>
    <w:p w14:paraId="475277F1"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EXAMINATION</w:t>
      </w:r>
    </w:p>
    <w:p w14:paraId="41D02F18"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Examine substrates and conditions, with Installer present, for compliance with requirements for levelness, wall plumbness, maximum moisture content, and other conditions affecting performance of the Work.</w:t>
      </w:r>
    </w:p>
    <w:p w14:paraId="6AAB7DB0" w14:textId="77777777" w:rsidR="0075488B" w:rsidRPr="00B7516F" w:rsidRDefault="00240214" w:rsidP="00B7516F">
      <w:pPr>
        <w:numPr>
          <w:ilvl w:val="2"/>
          <w:numId w:val="27"/>
        </w:numPr>
        <w:spacing w:before="240"/>
        <w:rPr>
          <w:rFonts w:ascii="Arial" w:hAnsi="Arial" w:cs="Arial"/>
          <w:sz w:val="20"/>
        </w:rPr>
      </w:pPr>
      <w:r w:rsidRPr="00B7516F">
        <w:rPr>
          <w:rFonts w:ascii="Arial" w:hAnsi="Arial" w:cs="Arial"/>
          <w:sz w:val="20"/>
        </w:rPr>
        <w:t>Proceed with installation only after unsatisfactory conditions have been corrected.</w:t>
      </w:r>
    </w:p>
    <w:p w14:paraId="5001BE33"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PREPARATION</w:t>
      </w:r>
    </w:p>
    <w:p w14:paraId="6DEA8EA1"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Comply with manufacturer's written instructions for surface preparation.</w:t>
      </w:r>
    </w:p>
    <w:p w14:paraId="5A6EAA1A"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Clean substrates of substances that could impair bond of wall covering, including dirt, oil, grease, mold, mildew, and incompatible primers.</w:t>
      </w:r>
    </w:p>
    <w:p w14:paraId="62808BC6"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Prepare substrates to achieve a smooth, dry, clean, structurally sound surface free of flaking, unsound coatings, cracks, and defects.</w:t>
      </w:r>
    </w:p>
    <w:p w14:paraId="787F0D15" w14:textId="77777777" w:rsidR="00240214" w:rsidRPr="00B7516F" w:rsidRDefault="00240214" w:rsidP="00B7516F">
      <w:pPr>
        <w:numPr>
          <w:ilvl w:val="3"/>
          <w:numId w:val="27"/>
        </w:numPr>
        <w:spacing w:before="240"/>
        <w:rPr>
          <w:rFonts w:ascii="Arial" w:hAnsi="Arial" w:cs="Arial"/>
          <w:sz w:val="20"/>
        </w:rPr>
      </w:pPr>
      <w:r w:rsidRPr="00B7516F">
        <w:rPr>
          <w:rFonts w:ascii="Arial" w:hAnsi="Arial" w:cs="Arial"/>
          <w:sz w:val="20"/>
        </w:rPr>
        <w:lastRenderedPageBreak/>
        <w:t>Moisture Content:</w:t>
      </w:r>
      <w:r w:rsidR="007F3638" w:rsidRPr="00B7516F">
        <w:rPr>
          <w:rFonts w:ascii="Arial" w:hAnsi="Arial" w:cs="Arial"/>
          <w:sz w:val="20"/>
        </w:rPr>
        <w:t xml:space="preserve"> </w:t>
      </w:r>
      <w:r w:rsidRPr="00B7516F">
        <w:rPr>
          <w:rFonts w:ascii="Arial" w:hAnsi="Arial" w:cs="Arial"/>
          <w:sz w:val="20"/>
        </w:rPr>
        <w:t>Maximum of 5 percent on new plaster, concrete, and concrete masonry units when tested with an electronic moisture meter.</w:t>
      </w:r>
    </w:p>
    <w:p w14:paraId="3D25DCE2" w14:textId="77777777" w:rsidR="00240214" w:rsidRPr="00B7516F" w:rsidRDefault="00240214" w:rsidP="00B7516F">
      <w:pPr>
        <w:numPr>
          <w:ilvl w:val="3"/>
          <w:numId w:val="27"/>
        </w:numPr>
        <w:spacing w:before="240"/>
        <w:contextualSpacing/>
        <w:rPr>
          <w:rFonts w:ascii="Arial" w:hAnsi="Arial" w:cs="Arial"/>
          <w:sz w:val="20"/>
        </w:rPr>
      </w:pPr>
      <w:r w:rsidRPr="00B7516F">
        <w:rPr>
          <w:rFonts w:ascii="Arial" w:hAnsi="Arial" w:cs="Arial"/>
          <w:sz w:val="20"/>
        </w:rPr>
        <w:t>Plaster:</w:t>
      </w:r>
      <w:r w:rsidR="007F3638" w:rsidRPr="00B7516F">
        <w:rPr>
          <w:rFonts w:ascii="Arial" w:hAnsi="Arial" w:cs="Arial"/>
          <w:sz w:val="20"/>
        </w:rPr>
        <w:t xml:space="preserve"> </w:t>
      </w:r>
      <w:r w:rsidRPr="00B7516F">
        <w:rPr>
          <w:rFonts w:ascii="Arial" w:hAnsi="Arial" w:cs="Arial"/>
          <w:sz w:val="20"/>
        </w:rPr>
        <w:t>Allow new plaster to cure.</w:t>
      </w:r>
      <w:r w:rsidR="007F3638" w:rsidRPr="00B7516F">
        <w:rPr>
          <w:rFonts w:ascii="Arial" w:hAnsi="Arial" w:cs="Arial"/>
          <w:sz w:val="20"/>
        </w:rPr>
        <w:t xml:space="preserve"> </w:t>
      </w:r>
      <w:r w:rsidRPr="00B7516F">
        <w:rPr>
          <w:rFonts w:ascii="Arial" w:hAnsi="Arial" w:cs="Arial"/>
          <w:sz w:val="20"/>
        </w:rPr>
        <w:t>Neutralize areas of high alkalinity.</w:t>
      </w:r>
      <w:r w:rsidR="007F3638" w:rsidRPr="00B7516F">
        <w:rPr>
          <w:rFonts w:ascii="Arial" w:hAnsi="Arial" w:cs="Arial"/>
          <w:sz w:val="20"/>
        </w:rPr>
        <w:t xml:space="preserve"> </w:t>
      </w:r>
      <w:r w:rsidRPr="00B7516F">
        <w:rPr>
          <w:rFonts w:ascii="Arial" w:hAnsi="Arial" w:cs="Arial"/>
          <w:sz w:val="20"/>
        </w:rPr>
        <w:t>Prime with primer recommended in writing by primer/sealer manufacturer and wall-covering manufacturer.</w:t>
      </w:r>
    </w:p>
    <w:p w14:paraId="7097A67C" w14:textId="77777777" w:rsidR="00240214" w:rsidRPr="00B7516F" w:rsidRDefault="00240214" w:rsidP="00B7516F">
      <w:pPr>
        <w:numPr>
          <w:ilvl w:val="3"/>
          <w:numId w:val="27"/>
        </w:numPr>
        <w:spacing w:before="240"/>
        <w:contextualSpacing/>
        <w:rPr>
          <w:rFonts w:ascii="Arial" w:hAnsi="Arial" w:cs="Arial"/>
          <w:sz w:val="20"/>
        </w:rPr>
      </w:pPr>
      <w:r w:rsidRPr="00B7516F">
        <w:rPr>
          <w:rFonts w:ascii="Arial" w:hAnsi="Arial" w:cs="Arial"/>
          <w:sz w:val="20"/>
        </w:rPr>
        <w:t>Metals:</w:t>
      </w:r>
      <w:r w:rsidR="007F3638" w:rsidRPr="00B7516F">
        <w:rPr>
          <w:rFonts w:ascii="Arial" w:hAnsi="Arial" w:cs="Arial"/>
          <w:sz w:val="20"/>
        </w:rPr>
        <w:t xml:space="preserve"> </w:t>
      </w:r>
      <w:r w:rsidRPr="00B7516F">
        <w:rPr>
          <w:rFonts w:ascii="Arial" w:hAnsi="Arial" w:cs="Arial"/>
          <w:sz w:val="20"/>
        </w:rPr>
        <w:t>If not factory primed, clean and apply primer recommended in writing by primer/sealer manufacturer and wall-covering manufacturer.</w:t>
      </w:r>
    </w:p>
    <w:p w14:paraId="04DAE1D4" w14:textId="77777777" w:rsidR="00240214" w:rsidRPr="00B7516F" w:rsidRDefault="00240214" w:rsidP="00B7516F">
      <w:pPr>
        <w:numPr>
          <w:ilvl w:val="3"/>
          <w:numId w:val="27"/>
        </w:numPr>
        <w:spacing w:before="240"/>
        <w:contextualSpacing/>
        <w:rPr>
          <w:rFonts w:ascii="Arial" w:hAnsi="Arial" w:cs="Arial"/>
          <w:sz w:val="20"/>
        </w:rPr>
      </w:pPr>
      <w:r w:rsidRPr="00B7516F">
        <w:rPr>
          <w:rFonts w:ascii="Arial" w:hAnsi="Arial" w:cs="Arial"/>
          <w:sz w:val="20"/>
        </w:rPr>
        <w:t>Retain "Gypsum Board" Subparagraph below if priming of gypsum-board surfaces is not performed as Work of another Section.</w:t>
      </w:r>
    </w:p>
    <w:p w14:paraId="5C164261" w14:textId="77777777" w:rsidR="00240214" w:rsidRPr="00B7516F" w:rsidRDefault="00240214" w:rsidP="00B7516F">
      <w:pPr>
        <w:numPr>
          <w:ilvl w:val="3"/>
          <w:numId w:val="27"/>
        </w:numPr>
        <w:spacing w:before="240"/>
        <w:contextualSpacing/>
        <w:rPr>
          <w:rFonts w:ascii="Arial" w:hAnsi="Arial" w:cs="Arial"/>
          <w:sz w:val="20"/>
        </w:rPr>
      </w:pPr>
      <w:r w:rsidRPr="00B7516F">
        <w:rPr>
          <w:rFonts w:ascii="Arial" w:hAnsi="Arial" w:cs="Arial"/>
          <w:sz w:val="20"/>
        </w:rPr>
        <w:t>Gypsum Board:</w:t>
      </w:r>
      <w:r w:rsidR="007F3638" w:rsidRPr="00B7516F">
        <w:rPr>
          <w:rFonts w:ascii="Arial" w:hAnsi="Arial" w:cs="Arial"/>
          <w:sz w:val="20"/>
        </w:rPr>
        <w:t xml:space="preserve"> </w:t>
      </w:r>
      <w:r w:rsidRPr="00B7516F">
        <w:rPr>
          <w:rFonts w:ascii="Arial" w:hAnsi="Arial" w:cs="Arial"/>
          <w:sz w:val="20"/>
        </w:rPr>
        <w:t>Prime with primer as recommended in writing by primer/sealer manufacturer and wall-covering manufacturer.</w:t>
      </w:r>
    </w:p>
    <w:p w14:paraId="5CFD5E33" w14:textId="77777777" w:rsidR="00240214" w:rsidRPr="00B7516F" w:rsidRDefault="00240214" w:rsidP="00B7516F">
      <w:pPr>
        <w:numPr>
          <w:ilvl w:val="3"/>
          <w:numId w:val="27"/>
        </w:numPr>
        <w:spacing w:before="240"/>
        <w:contextualSpacing/>
        <w:rPr>
          <w:rFonts w:ascii="Arial" w:hAnsi="Arial" w:cs="Arial"/>
          <w:sz w:val="20"/>
        </w:rPr>
      </w:pPr>
      <w:r w:rsidRPr="00B7516F">
        <w:rPr>
          <w:rFonts w:ascii="Arial" w:hAnsi="Arial" w:cs="Arial"/>
          <w:sz w:val="20"/>
        </w:rPr>
        <w:t>Painted Surfaces:</w:t>
      </w:r>
      <w:r w:rsidR="007F3638" w:rsidRPr="00B7516F">
        <w:rPr>
          <w:rFonts w:ascii="Arial" w:hAnsi="Arial" w:cs="Arial"/>
          <w:sz w:val="20"/>
        </w:rPr>
        <w:t xml:space="preserve"> </w:t>
      </w:r>
      <w:r w:rsidRPr="00B7516F">
        <w:rPr>
          <w:rFonts w:ascii="Arial" w:hAnsi="Arial" w:cs="Arial"/>
          <w:sz w:val="20"/>
        </w:rPr>
        <w:t>Treat areas susceptible to pigment bleeding.</w:t>
      </w:r>
    </w:p>
    <w:p w14:paraId="7F13B7FE" w14:textId="77777777" w:rsidR="00240214" w:rsidRPr="00B7516F" w:rsidRDefault="00240214" w:rsidP="00B7516F">
      <w:pPr>
        <w:numPr>
          <w:ilvl w:val="4"/>
          <w:numId w:val="27"/>
        </w:numPr>
        <w:spacing w:before="240"/>
        <w:rPr>
          <w:rFonts w:ascii="Arial" w:hAnsi="Arial" w:cs="Arial"/>
          <w:sz w:val="20"/>
        </w:rPr>
      </w:pPr>
      <w:r w:rsidRPr="00B7516F">
        <w:rPr>
          <w:rFonts w:ascii="Arial" w:hAnsi="Arial" w:cs="Arial"/>
          <w:sz w:val="20"/>
        </w:rPr>
        <w:t>Check painted surfaces for pigment bleeding.</w:t>
      </w:r>
      <w:r w:rsidR="007F3638" w:rsidRPr="00B7516F">
        <w:rPr>
          <w:rFonts w:ascii="Arial" w:hAnsi="Arial" w:cs="Arial"/>
          <w:sz w:val="20"/>
        </w:rPr>
        <w:t xml:space="preserve"> </w:t>
      </w:r>
      <w:r w:rsidRPr="00B7516F">
        <w:rPr>
          <w:rFonts w:ascii="Arial" w:hAnsi="Arial" w:cs="Arial"/>
          <w:sz w:val="20"/>
        </w:rPr>
        <w:t>Sand gloss, semigloss, and eggshell finish with fine sandpaper.</w:t>
      </w:r>
    </w:p>
    <w:p w14:paraId="328699F0" w14:textId="77777777" w:rsidR="00240214" w:rsidRPr="00B7516F" w:rsidRDefault="00240214" w:rsidP="00B7516F">
      <w:pPr>
        <w:numPr>
          <w:ilvl w:val="4"/>
          <w:numId w:val="27"/>
        </w:numPr>
        <w:spacing w:before="240"/>
        <w:contextualSpacing/>
        <w:rPr>
          <w:rFonts w:ascii="Arial" w:hAnsi="Arial" w:cs="Arial"/>
          <w:sz w:val="20"/>
        </w:rPr>
      </w:pPr>
      <w:r w:rsidRPr="00B7516F">
        <w:rPr>
          <w:rFonts w:ascii="Arial" w:hAnsi="Arial" w:cs="Arial"/>
          <w:sz w:val="20"/>
        </w:rPr>
        <w:t>Remove hardware and hardware accessories, electrical plates and covers, light fixture trims, and similar items.</w:t>
      </w:r>
    </w:p>
    <w:p w14:paraId="70CC6008" w14:textId="77777777" w:rsidR="00240214" w:rsidRPr="00B7516F" w:rsidRDefault="00240214" w:rsidP="00B7516F">
      <w:pPr>
        <w:numPr>
          <w:ilvl w:val="4"/>
          <w:numId w:val="27"/>
        </w:numPr>
        <w:spacing w:before="240"/>
        <w:contextualSpacing/>
        <w:rPr>
          <w:rFonts w:ascii="Arial" w:hAnsi="Arial" w:cs="Arial"/>
          <w:sz w:val="20"/>
        </w:rPr>
      </w:pPr>
      <w:r w:rsidRPr="00B7516F">
        <w:rPr>
          <w:rFonts w:ascii="Arial" w:hAnsi="Arial" w:cs="Arial"/>
          <w:sz w:val="20"/>
        </w:rPr>
        <w:t>Acclimatize wall-covering materials by removing them from packaging in the installation areas not less than 24 hours before installation.</w:t>
      </w:r>
    </w:p>
    <w:p w14:paraId="6B8CF68F"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 xml:space="preserve">WALL-COVERING </w:t>
      </w:r>
      <w:r w:rsidR="006F15E5" w:rsidRPr="00B7516F">
        <w:rPr>
          <w:rFonts w:ascii="Arial" w:hAnsi="Arial" w:cs="Arial"/>
          <w:sz w:val="20"/>
        </w:rPr>
        <w:t xml:space="preserve">AND DRY ERASE BOARD </w:t>
      </w:r>
      <w:r w:rsidRPr="00B7516F">
        <w:rPr>
          <w:rFonts w:ascii="Arial" w:hAnsi="Arial" w:cs="Arial"/>
          <w:sz w:val="20"/>
        </w:rPr>
        <w:t>INSTALLATION</w:t>
      </w:r>
    </w:p>
    <w:p w14:paraId="19DBBC45"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Comply with wall-covering manufacturers' written installation instructions applicable to products and applications indicated.</w:t>
      </w:r>
    </w:p>
    <w:p w14:paraId="1DD26156"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Cut wall-covering strips in roll number sequence.</w:t>
      </w:r>
      <w:r w:rsidR="007F3638" w:rsidRPr="00B7516F">
        <w:rPr>
          <w:rFonts w:ascii="Arial" w:hAnsi="Arial" w:cs="Arial"/>
          <w:sz w:val="20"/>
        </w:rPr>
        <w:t xml:space="preserve"> </w:t>
      </w:r>
      <w:r w:rsidRPr="00B7516F">
        <w:rPr>
          <w:rFonts w:ascii="Arial" w:hAnsi="Arial" w:cs="Arial"/>
          <w:sz w:val="20"/>
        </w:rPr>
        <w:t>Change the roll numbers at partition breaks and corners.</w:t>
      </w:r>
    </w:p>
    <w:p w14:paraId="2AECD18C"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Install strips in same order as cut from roll.</w:t>
      </w:r>
    </w:p>
    <w:p w14:paraId="5A2FAF44" w14:textId="77777777" w:rsidR="00240214" w:rsidRPr="00B7516F" w:rsidRDefault="00240214" w:rsidP="00B7516F">
      <w:pPr>
        <w:spacing w:before="240"/>
        <w:rPr>
          <w:rFonts w:ascii="Arial" w:hAnsi="Arial" w:cs="Arial"/>
          <w:vanish/>
          <w:sz w:val="20"/>
        </w:rPr>
      </w:pPr>
      <w:r w:rsidRPr="00B7516F">
        <w:rPr>
          <w:rFonts w:ascii="Arial" w:hAnsi="Arial" w:cs="Arial"/>
          <w:vanish/>
          <w:sz w:val="20"/>
        </w:rPr>
        <w:t>Retain subparagraph below if recommended by manufacturer for products that are solidly colored, evenly textured, or random-matched patterned to enhance color uniformity among strips.</w:t>
      </w:r>
    </w:p>
    <w:p w14:paraId="7263A183" w14:textId="77777777" w:rsidR="00240214" w:rsidRPr="00B7516F" w:rsidRDefault="00240214" w:rsidP="00B7516F">
      <w:pPr>
        <w:numPr>
          <w:ilvl w:val="3"/>
          <w:numId w:val="27"/>
        </w:numPr>
        <w:spacing w:before="240"/>
        <w:rPr>
          <w:rFonts w:ascii="Arial" w:hAnsi="Arial" w:cs="Arial"/>
          <w:sz w:val="20"/>
        </w:rPr>
      </w:pPr>
      <w:r w:rsidRPr="00B7516F">
        <w:rPr>
          <w:rFonts w:ascii="Arial" w:hAnsi="Arial" w:cs="Arial"/>
          <w:sz w:val="20"/>
        </w:rPr>
        <w:t>For solid-color, even-texture, or random-match wall coverings, reverse every other strip.</w:t>
      </w:r>
    </w:p>
    <w:p w14:paraId="73380850"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Install wall covering without lifted or curling edges and without visible shrinkage.</w:t>
      </w:r>
    </w:p>
    <w:p w14:paraId="47A3CA4A"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Install seams vertical and plumb at least 6 inches (150 mm) from outside corners 6 inches (150 mm) from inside corners unless a change of pattern or color exists at corner.</w:t>
      </w:r>
      <w:r w:rsidR="007F3638" w:rsidRPr="00B7516F">
        <w:rPr>
          <w:rFonts w:ascii="Arial" w:hAnsi="Arial" w:cs="Arial"/>
          <w:sz w:val="20"/>
        </w:rPr>
        <w:t xml:space="preserve"> </w:t>
      </w:r>
      <w:r w:rsidRPr="00B7516F">
        <w:rPr>
          <w:rFonts w:ascii="Arial" w:hAnsi="Arial" w:cs="Arial"/>
          <w:sz w:val="20"/>
        </w:rPr>
        <w:t>Horizontal seams are not permitted.</w:t>
      </w:r>
    </w:p>
    <w:p w14:paraId="71946201"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Trim edges and seams for color uniformity, pattern match, and tight closure.</w:t>
      </w:r>
      <w:r w:rsidR="007F3638" w:rsidRPr="00B7516F">
        <w:rPr>
          <w:rFonts w:ascii="Arial" w:hAnsi="Arial" w:cs="Arial"/>
          <w:sz w:val="20"/>
        </w:rPr>
        <w:t xml:space="preserve"> </w:t>
      </w:r>
      <w:r w:rsidRPr="00B7516F">
        <w:rPr>
          <w:rFonts w:ascii="Arial" w:hAnsi="Arial" w:cs="Arial"/>
          <w:sz w:val="20"/>
        </w:rPr>
        <w:t>Butt seams without overlaps or gaps between strips.</w:t>
      </w:r>
    </w:p>
    <w:p w14:paraId="6480BA7F"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Fully bond wall covering to substrate.</w:t>
      </w:r>
      <w:r w:rsidR="007F3638" w:rsidRPr="00B7516F">
        <w:rPr>
          <w:rFonts w:ascii="Arial" w:hAnsi="Arial" w:cs="Arial"/>
          <w:sz w:val="20"/>
        </w:rPr>
        <w:t xml:space="preserve"> </w:t>
      </w:r>
      <w:r w:rsidRPr="00B7516F">
        <w:rPr>
          <w:rFonts w:ascii="Arial" w:hAnsi="Arial" w:cs="Arial"/>
          <w:sz w:val="20"/>
        </w:rPr>
        <w:t>Remove air bubbles, wrinkles, blisters, and other defects.</w:t>
      </w:r>
    </w:p>
    <w:p w14:paraId="397F76F9" w14:textId="77777777" w:rsidR="00240214" w:rsidRPr="00B7516F" w:rsidRDefault="00240214" w:rsidP="00B7516F">
      <w:pPr>
        <w:numPr>
          <w:ilvl w:val="1"/>
          <w:numId w:val="27"/>
        </w:numPr>
        <w:spacing w:before="240"/>
        <w:rPr>
          <w:rFonts w:ascii="Arial" w:hAnsi="Arial" w:cs="Arial"/>
          <w:sz w:val="20"/>
        </w:rPr>
      </w:pPr>
      <w:r w:rsidRPr="00B7516F">
        <w:rPr>
          <w:rFonts w:ascii="Arial" w:hAnsi="Arial" w:cs="Arial"/>
          <w:sz w:val="20"/>
        </w:rPr>
        <w:t>CLEANING</w:t>
      </w:r>
    </w:p>
    <w:p w14:paraId="6A040A51"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Remove excess adhesive at seams, perimeter edges, and adjacent surfaces.</w:t>
      </w:r>
    </w:p>
    <w:p w14:paraId="380CB9CA"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Use cleaning methods recommended in writing by wall-covering manufacturer.</w:t>
      </w:r>
    </w:p>
    <w:p w14:paraId="5B405798" w14:textId="77777777" w:rsidR="00240214" w:rsidRPr="00B7516F" w:rsidRDefault="00240214" w:rsidP="00B7516F">
      <w:pPr>
        <w:numPr>
          <w:ilvl w:val="2"/>
          <w:numId w:val="27"/>
        </w:numPr>
        <w:spacing w:before="240"/>
        <w:rPr>
          <w:rFonts w:ascii="Arial" w:hAnsi="Arial" w:cs="Arial"/>
          <w:sz w:val="20"/>
        </w:rPr>
      </w:pPr>
      <w:r w:rsidRPr="00B7516F">
        <w:rPr>
          <w:rFonts w:ascii="Arial" w:hAnsi="Arial" w:cs="Arial"/>
          <w:sz w:val="20"/>
        </w:rPr>
        <w:t>Replace strips that cannot be cleaned.</w:t>
      </w:r>
    </w:p>
    <w:p w14:paraId="4E6D3A8F" w14:textId="77777777" w:rsidR="0016311A" w:rsidRPr="00B7516F" w:rsidRDefault="00240214" w:rsidP="00B7516F">
      <w:pPr>
        <w:numPr>
          <w:ilvl w:val="2"/>
          <w:numId w:val="27"/>
        </w:numPr>
        <w:spacing w:before="240"/>
        <w:rPr>
          <w:rFonts w:ascii="Arial" w:hAnsi="Arial" w:cs="Arial"/>
          <w:sz w:val="20"/>
        </w:rPr>
      </w:pPr>
      <w:r w:rsidRPr="00B7516F">
        <w:rPr>
          <w:rFonts w:ascii="Arial" w:hAnsi="Arial" w:cs="Arial"/>
          <w:sz w:val="20"/>
        </w:rPr>
        <w:lastRenderedPageBreak/>
        <w:t>Reinstall hardware and hardware accessories, electrical plates and covers, light f</w:t>
      </w:r>
      <w:r w:rsidR="0016311A" w:rsidRPr="00B7516F">
        <w:rPr>
          <w:rFonts w:ascii="Arial" w:hAnsi="Arial" w:cs="Arial"/>
          <w:sz w:val="20"/>
        </w:rPr>
        <w:t>ixture trims, and similar items.</w:t>
      </w:r>
    </w:p>
    <w:p w14:paraId="4F6C5FB5" w14:textId="77777777" w:rsidR="00240214" w:rsidRPr="00B7516F" w:rsidRDefault="00C57885" w:rsidP="00B7516F">
      <w:pPr>
        <w:spacing w:before="240"/>
        <w:jc w:val="center"/>
        <w:rPr>
          <w:rFonts w:ascii="Arial" w:hAnsi="Arial" w:cs="Arial"/>
          <w:b/>
          <w:sz w:val="20"/>
        </w:rPr>
      </w:pPr>
      <w:r w:rsidRPr="00B7516F">
        <w:rPr>
          <w:rFonts w:ascii="Arial" w:hAnsi="Arial" w:cs="Arial"/>
          <w:b/>
          <w:sz w:val="20"/>
        </w:rPr>
        <w:t>END OF SECTION</w:t>
      </w:r>
    </w:p>
    <w:sectPr w:rsidR="00240214" w:rsidRPr="00B7516F" w:rsidSect="00B7516F">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612A0" w14:textId="77777777" w:rsidR="00B33A29" w:rsidRDefault="00B33A29">
      <w:r>
        <w:separator/>
      </w:r>
    </w:p>
  </w:endnote>
  <w:endnote w:type="continuationSeparator" w:id="0">
    <w:p w14:paraId="365F3DE7" w14:textId="77777777" w:rsidR="00B33A29" w:rsidRDefault="00B33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0F1D5" w14:textId="77777777" w:rsidR="00A8011D" w:rsidRDefault="00A801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87147" w14:textId="77777777" w:rsidR="00A8011D" w:rsidRDefault="00A801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081D7" w14:textId="77777777" w:rsidR="00B33A29" w:rsidRDefault="00B33A29">
      <w:r>
        <w:separator/>
      </w:r>
    </w:p>
  </w:footnote>
  <w:footnote w:type="continuationSeparator" w:id="0">
    <w:p w14:paraId="077B8C91" w14:textId="77777777" w:rsidR="00B33A29" w:rsidRDefault="00B33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835DF" w14:textId="77777777" w:rsidR="00A8011D" w:rsidRDefault="00A801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FD4128" w:rsidRPr="0030383B" w14:paraId="5C55A45D" w14:textId="77777777" w:rsidTr="00CC5A8B">
      <w:tc>
        <w:tcPr>
          <w:tcW w:w="5058" w:type="dxa"/>
        </w:tcPr>
        <w:p w14:paraId="5207E37B" w14:textId="77777777" w:rsidR="00A8011D" w:rsidRDefault="00A8011D" w:rsidP="00A8011D">
          <w:pPr>
            <w:pStyle w:val="Header"/>
            <w:tabs>
              <w:tab w:val="left" w:pos="720"/>
            </w:tabs>
            <w:rPr>
              <w:rFonts w:ascii="Arial" w:hAnsi="Arial" w:cs="Arial"/>
              <w:sz w:val="18"/>
              <w:szCs w:val="18"/>
            </w:rPr>
          </w:pPr>
          <w:r>
            <w:rPr>
              <w:rFonts w:ascii="Arial" w:hAnsi="Arial" w:cs="Arial"/>
              <w:sz w:val="18"/>
              <w:szCs w:val="18"/>
            </w:rPr>
            <w:t>UWMC Master Specification</w:t>
          </w:r>
        </w:p>
        <w:p w14:paraId="13AEC36C" w14:textId="77777777" w:rsidR="00A8011D" w:rsidRDefault="00A8011D" w:rsidP="00A8011D">
          <w:pPr>
            <w:pStyle w:val="Header"/>
            <w:tabs>
              <w:tab w:val="left" w:pos="720"/>
            </w:tabs>
            <w:rPr>
              <w:rFonts w:ascii="Arial" w:hAnsi="Arial" w:cs="Arial"/>
              <w:sz w:val="18"/>
              <w:szCs w:val="18"/>
            </w:rPr>
          </w:pPr>
          <w:r>
            <w:rPr>
              <w:rFonts w:ascii="Arial" w:hAnsi="Arial" w:cs="Arial"/>
              <w:sz w:val="18"/>
              <w:szCs w:val="18"/>
            </w:rPr>
            <w:t>UW Project No. 204705</w:t>
          </w:r>
        </w:p>
        <w:p w14:paraId="328BC2A1" w14:textId="77777777" w:rsidR="00A8011D" w:rsidRDefault="00A8011D" w:rsidP="00A8011D">
          <w:pPr>
            <w:pStyle w:val="Header"/>
            <w:tabs>
              <w:tab w:val="left" w:pos="720"/>
            </w:tabs>
            <w:rPr>
              <w:rFonts w:ascii="Arial" w:hAnsi="Arial" w:cs="Arial"/>
              <w:sz w:val="18"/>
              <w:szCs w:val="18"/>
            </w:rPr>
          </w:pPr>
          <w:r>
            <w:rPr>
              <w:rFonts w:ascii="Arial" w:hAnsi="Arial" w:cs="Arial"/>
              <w:sz w:val="18"/>
              <w:szCs w:val="18"/>
            </w:rPr>
            <w:t>Buffalo Design</w:t>
          </w:r>
        </w:p>
        <w:p w14:paraId="36B65D66" w14:textId="77777777" w:rsidR="00FD4128" w:rsidRPr="0030383B" w:rsidRDefault="00A8011D" w:rsidP="00A8011D">
          <w:pPr>
            <w:tabs>
              <w:tab w:val="center" w:pos="4320"/>
              <w:tab w:val="right" w:pos="8640"/>
            </w:tabs>
            <w:rPr>
              <w:rFonts w:ascii="Arial" w:hAnsi="Arial" w:cs="Arial"/>
              <w:sz w:val="18"/>
              <w:szCs w:val="18"/>
            </w:rPr>
          </w:pPr>
          <w:r>
            <w:rPr>
              <w:rFonts w:ascii="Arial" w:hAnsi="Arial" w:cs="Arial"/>
              <w:sz w:val="18"/>
              <w:szCs w:val="18"/>
            </w:rPr>
            <w:t>31 August 2018</w:t>
          </w:r>
        </w:p>
      </w:tc>
      <w:tc>
        <w:tcPr>
          <w:tcW w:w="4500" w:type="dxa"/>
        </w:tcPr>
        <w:p w14:paraId="0D29F3C4" w14:textId="77777777" w:rsidR="00FD4128" w:rsidRPr="0030383B" w:rsidRDefault="00FD4128" w:rsidP="00FD4128">
          <w:pPr>
            <w:tabs>
              <w:tab w:val="center" w:pos="4320"/>
              <w:tab w:val="right" w:pos="8640"/>
            </w:tabs>
            <w:jc w:val="right"/>
            <w:rPr>
              <w:rFonts w:ascii="Arial" w:hAnsi="Arial" w:cs="Arial"/>
              <w:sz w:val="18"/>
              <w:szCs w:val="18"/>
            </w:rPr>
          </w:pPr>
          <w:r>
            <w:rPr>
              <w:rFonts w:ascii="Arial" w:hAnsi="Arial" w:cs="Arial"/>
              <w:sz w:val="18"/>
              <w:szCs w:val="18"/>
            </w:rPr>
            <w:t>Section 09 72 00</w:t>
          </w:r>
        </w:p>
        <w:p w14:paraId="1D795449" w14:textId="77777777" w:rsidR="00FD4128" w:rsidRPr="00FD4128" w:rsidRDefault="00FD4128" w:rsidP="00FD4128">
          <w:pPr>
            <w:tabs>
              <w:tab w:val="center" w:pos="4320"/>
              <w:tab w:val="right" w:pos="8640"/>
            </w:tabs>
            <w:jc w:val="right"/>
            <w:rPr>
              <w:rFonts w:ascii="Arial" w:hAnsi="Arial" w:cs="Arial"/>
              <w:b/>
              <w:sz w:val="20"/>
            </w:rPr>
          </w:pPr>
          <w:r w:rsidRPr="00FD4128">
            <w:rPr>
              <w:rFonts w:ascii="Arial" w:hAnsi="Arial" w:cs="Arial"/>
              <w:b/>
              <w:sz w:val="20"/>
            </w:rPr>
            <w:t>WALLCOVERINGS</w:t>
          </w:r>
        </w:p>
        <w:p w14:paraId="52A34332" w14:textId="77777777" w:rsidR="00FD4128" w:rsidRPr="0030383B" w:rsidRDefault="00FD4128" w:rsidP="00FD4128">
          <w:pPr>
            <w:tabs>
              <w:tab w:val="center" w:pos="4320"/>
              <w:tab w:val="right" w:pos="8640"/>
            </w:tabs>
            <w:jc w:val="right"/>
            <w:rPr>
              <w:rFonts w:ascii="Arial" w:hAnsi="Arial" w:cs="Arial"/>
              <w:b/>
              <w:sz w:val="18"/>
              <w:szCs w:val="18"/>
            </w:rPr>
          </w:pPr>
          <w:r w:rsidRPr="0030383B">
            <w:rPr>
              <w:rFonts w:ascii="Arial" w:hAnsi="Arial" w:cs="Arial"/>
              <w:sz w:val="18"/>
              <w:szCs w:val="18"/>
            </w:rPr>
            <w:t xml:space="preserve">Page </w:t>
          </w:r>
          <w:r w:rsidRPr="0030383B">
            <w:rPr>
              <w:rFonts w:ascii="Arial" w:hAnsi="Arial" w:cs="Arial"/>
              <w:sz w:val="18"/>
              <w:szCs w:val="18"/>
            </w:rPr>
            <w:fldChar w:fldCharType="begin"/>
          </w:r>
          <w:r w:rsidRPr="0030383B">
            <w:rPr>
              <w:rFonts w:ascii="Arial" w:hAnsi="Arial" w:cs="Arial"/>
              <w:sz w:val="18"/>
              <w:szCs w:val="18"/>
            </w:rPr>
            <w:instrText xml:space="preserve"> PAGE </w:instrText>
          </w:r>
          <w:r w:rsidRPr="0030383B">
            <w:rPr>
              <w:rFonts w:ascii="Arial" w:hAnsi="Arial" w:cs="Arial"/>
              <w:sz w:val="18"/>
              <w:szCs w:val="18"/>
            </w:rPr>
            <w:fldChar w:fldCharType="separate"/>
          </w:r>
          <w:r w:rsidR="00EE75F2">
            <w:rPr>
              <w:rFonts w:ascii="Arial" w:hAnsi="Arial" w:cs="Arial"/>
              <w:noProof/>
              <w:sz w:val="18"/>
              <w:szCs w:val="18"/>
            </w:rPr>
            <w:t>1</w:t>
          </w:r>
          <w:r w:rsidRPr="0030383B">
            <w:rPr>
              <w:rFonts w:ascii="Arial" w:hAnsi="Arial" w:cs="Arial"/>
              <w:sz w:val="18"/>
              <w:szCs w:val="18"/>
            </w:rPr>
            <w:fldChar w:fldCharType="end"/>
          </w:r>
          <w:r w:rsidRPr="0030383B">
            <w:rPr>
              <w:rFonts w:ascii="Arial" w:hAnsi="Arial" w:cs="Arial"/>
              <w:sz w:val="18"/>
              <w:szCs w:val="18"/>
            </w:rPr>
            <w:t xml:space="preserve"> of </w:t>
          </w:r>
          <w:r w:rsidRPr="0030383B">
            <w:rPr>
              <w:rFonts w:ascii="Arial" w:hAnsi="Arial" w:cs="Arial"/>
              <w:sz w:val="18"/>
              <w:szCs w:val="18"/>
            </w:rPr>
            <w:fldChar w:fldCharType="begin"/>
          </w:r>
          <w:r w:rsidRPr="0030383B">
            <w:rPr>
              <w:rFonts w:ascii="Arial" w:hAnsi="Arial" w:cs="Arial"/>
              <w:sz w:val="18"/>
              <w:szCs w:val="18"/>
            </w:rPr>
            <w:instrText xml:space="preserve"> NUMPAGES </w:instrText>
          </w:r>
          <w:r w:rsidRPr="0030383B">
            <w:rPr>
              <w:rFonts w:ascii="Arial" w:hAnsi="Arial" w:cs="Arial"/>
              <w:sz w:val="18"/>
              <w:szCs w:val="18"/>
            </w:rPr>
            <w:fldChar w:fldCharType="separate"/>
          </w:r>
          <w:r w:rsidR="00EE75F2">
            <w:rPr>
              <w:rFonts w:ascii="Arial" w:hAnsi="Arial" w:cs="Arial"/>
              <w:noProof/>
              <w:sz w:val="18"/>
              <w:szCs w:val="18"/>
            </w:rPr>
            <w:t>4</w:t>
          </w:r>
          <w:r w:rsidRPr="0030383B">
            <w:rPr>
              <w:rFonts w:ascii="Arial" w:hAnsi="Arial" w:cs="Arial"/>
              <w:sz w:val="18"/>
              <w:szCs w:val="18"/>
            </w:rPr>
            <w:fldChar w:fldCharType="end"/>
          </w:r>
        </w:p>
      </w:tc>
    </w:tr>
  </w:tbl>
  <w:p w14:paraId="5C8F5D66" w14:textId="77777777" w:rsidR="00240214" w:rsidRDefault="00240214">
    <w:pPr>
      <w:pStyle w:val="HDR"/>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675B2" w14:textId="77777777" w:rsidR="00A8011D" w:rsidRDefault="00A801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8B118D0"/>
    <w:multiLevelType w:val="multilevel"/>
    <w:tmpl w:val="9EFA445C"/>
    <w:lvl w:ilvl="0">
      <w:start w:val="2"/>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 w15:restartNumberingAfterBreak="0">
    <w:nsid w:val="093E5012"/>
    <w:multiLevelType w:val="multilevel"/>
    <w:tmpl w:val="8D1ABA2E"/>
    <w:lvl w:ilvl="0">
      <w:start w:val="3"/>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 w15:restartNumberingAfterBreak="0">
    <w:nsid w:val="096B747B"/>
    <w:multiLevelType w:val="multilevel"/>
    <w:tmpl w:val="9BE8993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4" w15:restartNumberingAfterBreak="0">
    <w:nsid w:val="0AB56410"/>
    <w:multiLevelType w:val="multilevel"/>
    <w:tmpl w:val="F17A6D1A"/>
    <w:lvl w:ilvl="0">
      <w:start w:val="3"/>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5" w15:restartNumberingAfterBreak="0">
    <w:nsid w:val="10622530"/>
    <w:multiLevelType w:val="multilevel"/>
    <w:tmpl w:val="97225A9E"/>
    <w:lvl w:ilvl="0">
      <w:start w:val="1"/>
      <w:numFmt w:val="decimal"/>
      <w:suff w:val="nothing"/>
      <w:lvlText w:val="PART %1 - "/>
      <w:lvlJc w:val="left"/>
      <w:pPr>
        <w:ind w:left="0" w:firstLine="0"/>
      </w:pPr>
      <w:rPr>
        <w:rFonts w:ascii="Arial" w:hAnsi="Arial" w:hint="default"/>
        <w:b/>
        <w:i w:val="0"/>
      </w:rPr>
    </w:lvl>
    <w:lvl w:ilvl="1">
      <w:start w:val="2"/>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6" w15:restartNumberingAfterBreak="0">
    <w:nsid w:val="1AA441B8"/>
    <w:multiLevelType w:val="multilevel"/>
    <w:tmpl w:val="D1D42A72"/>
    <w:lvl w:ilvl="0">
      <w:start w:val="1"/>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7" w15:restartNumberingAfterBreak="0">
    <w:nsid w:val="23BE73DC"/>
    <w:multiLevelType w:val="multilevel"/>
    <w:tmpl w:val="DD1CF922"/>
    <w:lvl w:ilvl="0">
      <w:start w:val="2"/>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8" w15:restartNumberingAfterBreak="0">
    <w:nsid w:val="246274FD"/>
    <w:multiLevelType w:val="multilevel"/>
    <w:tmpl w:val="47722FBC"/>
    <w:lvl w:ilvl="0">
      <w:start w:val="3"/>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4"/>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9" w15:restartNumberingAfterBreak="0">
    <w:nsid w:val="277B61EF"/>
    <w:multiLevelType w:val="multilevel"/>
    <w:tmpl w:val="11F432B2"/>
    <w:lvl w:ilvl="0">
      <w:start w:val="3"/>
      <w:numFmt w:val="decimal"/>
      <w:suff w:val="nothing"/>
      <w:lvlText w:val="PART %1 - "/>
      <w:lvlJc w:val="left"/>
      <w:pPr>
        <w:ind w:left="0" w:firstLine="0"/>
      </w:pPr>
      <w:rPr>
        <w:rFonts w:ascii="Arial" w:hAnsi="Arial" w:hint="default"/>
        <w:b/>
        <w:i w:val="0"/>
      </w:rPr>
    </w:lvl>
    <w:lvl w:ilvl="1">
      <w:start w:val="2"/>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0" w15:restartNumberingAfterBreak="0">
    <w:nsid w:val="2A2C0CFB"/>
    <w:multiLevelType w:val="multilevel"/>
    <w:tmpl w:val="D308940E"/>
    <w:lvl w:ilvl="0">
      <w:start w:val="2"/>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1" w15:restartNumberingAfterBreak="0">
    <w:nsid w:val="2C131BF2"/>
    <w:multiLevelType w:val="multilevel"/>
    <w:tmpl w:val="D1D42A72"/>
    <w:lvl w:ilvl="0">
      <w:start w:val="1"/>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2" w15:restartNumberingAfterBreak="0">
    <w:nsid w:val="3563538F"/>
    <w:multiLevelType w:val="multilevel"/>
    <w:tmpl w:val="C47EC490"/>
    <w:lvl w:ilvl="0">
      <w:start w:val="2"/>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4"/>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3" w15:restartNumberingAfterBreak="0">
    <w:nsid w:val="3D23200C"/>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14" w15:restartNumberingAfterBreak="0">
    <w:nsid w:val="3D650E06"/>
    <w:multiLevelType w:val="multilevel"/>
    <w:tmpl w:val="48148C0E"/>
    <w:lvl w:ilvl="0">
      <w:start w:val="2"/>
      <w:numFmt w:val="decimal"/>
      <w:suff w:val="nothing"/>
      <w:lvlText w:val="PART %1 - "/>
      <w:lvlJc w:val="left"/>
      <w:pPr>
        <w:ind w:left="0" w:firstLine="0"/>
      </w:pPr>
      <w:rPr>
        <w:rFonts w:ascii="Arial" w:hAnsi="Arial" w:hint="default"/>
        <w:b/>
        <w:i w:val="0"/>
      </w:rPr>
    </w:lvl>
    <w:lvl w:ilvl="1">
      <w:start w:val="2"/>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5" w15:restartNumberingAfterBreak="0">
    <w:nsid w:val="3FAB386E"/>
    <w:multiLevelType w:val="multilevel"/>
    <w:tmpl w:val="D1D42A72"/>
    <w:lvl w:ilvl="0">
      <w:start w:val="1"/>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6" w15:restartNumberingAfterBreak="0">
    <w:nsid w:val="4E0F6877"/>
    <w:multiLevelType w:val="multilevel"/>
    <w:tmpl w:val="D1D42A72"/>
    <w:lvl w:ilvl="0">
      <w:start w:val="1"/>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7" w15:restartNumberingAfterBreak="0">
    <w:nsid w:val="54284114"/>
    <w:multiLevelType w:val="multilevel"/>
    <w:tmpl w:val="F76ED33E"/>
    <w:lvl w:ilvl="0">
      <w:start w:val="3"/>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8" w15:restartNumberingAfterBreak="0">
    <w:nsid w:val="546C77B4"/>
    <w:multiLevelType w:val="multilevel"/>
    <w:tmpl w:val="346436C0"/>
    <w:lvl w:ilvl="0">
      <w:start w:val="1"/>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9" w15:restartNumberingAfterBreak="0">
    <w:nsid w:val="614B4D35"/>
    <w:multiLevelType w:val="multilevel"/>
    <w:tmpl w:val="D1D42A72"/>
    <w:lvl w:ilvl="0">
      <w:start w:val="1"/>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0" w15:restartNumberingAfterBreak="0">
    <w:nsid w:val="64235392"/>
    <w:multiLevelType w:val="multilevel"/>
    <w:tmpl w:val="C47EC490"/>
    <w:lvl w:ilvl="0">
      <w:start w:val="2"/>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4"/>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1" w15:restartNumberingAfterBreak="0">
    <w:nsid w:val="657214A1"/>
    <w:multiLevelType w:val="multilevel"/>
    <w:tmpl w:val="9BE8993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2" w15:restartNumberingAfterBreak="0">
    <w:nsid w:val="6DD145E4"/>
    <w:multiLevelType w:val="multilevel"/>
    <w:tmpl w:val="D1D42A72"/>
    <w:lvl w:ilvl="0">
      <w:start w:val="1"/>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3" w15:restartNumberingAfterBreak="0">
    <w:nsid w:val="706F268C"/>
    <w:multiLevelType w:val="multilevel"/>
    <w:tmpl w:val="775EAEEA"/>
    <w:lvl w:ilvl="0">
      <w:start w:val="2"/>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4" w15:restartNumberingAfterBreak="0">
    <w:nsid w:val="736C520A"/>
    <w:multiLevelType w:val="multilevel"/>
    <w:tmpl w:val="9BE8993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5" w15:restartNumberingAfterBreak="0">
    <w:nsid w:val="74756C0A"/>
    <w:multiLevelType w:val="multilevel"/>
    <w:tmpl w:val="D1D42A72"/>
    <w:lvl w:ilvl="0">
      <w:start w:val="1"/>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num w:numId="1">
    <w:abstractNumId w:val="0"/>
  </w:num>
  <w:num w:numId="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3"/>
  </w:num>
  <w:num w:numId="5">
    <w:abstractNumId w:val="5"/>
  </w:num>
  <w:num w:numId="6">
    <w:abstractNumId w:val="18"/>
  </w:num>
  <w:num w:numId="7">
    <w:abstractNumId w:val="24"/>
  </w:num>
  <w:num w:numId="8">
    <w:abstractNumId w:val="16"/>
  </w:num>
  <w:num w:numId="9">
    <w:abstractNumId w:val="7"/>
  </w:num>
  <w:num w:numId="10">
    <w:abstractNumId w:val="14"/>
  </w:num>
  <w:num w:numId="11">
    <w:abstractNumId w:val="15"/>
  </w:num>
  <w:num w:numId="12">
    <w:abstractNumId w:val="10"/>
  </w:num>
  <w:num w:numId="13">
    <w:abstractNumId w:val="11"/>
  </w:num>
  <w:num w:numId="14">
    <w:abstractNumId w:val="23"/>
  </w:num>
  <w:num w:numId="15">
    <w:abstractNumId w:val="25"/>
  </w:num>
  <w:num w:numId="16">
    <w:abstractNumId w:val="4"/>
  </w:num>
  <w:num w:numId="17">
    <w:abstractNumId w:val="2"/>
  </w:num>
  <w:num w:numId="18">
    <w:abstractNumId w:val="6"/>
  </w:num>
  <w:num w:numId="19">
    <w:abstractNumId w:val="9"/>
  </w:num>
  <w:num w:numId="20">
    <w:abstractNumId w:val="19"/>
  </w:num>
  <w:num w:numId="21">
    <w:abstractNumId w:val="17"/>
  </w:num>
  <w:num w:numId="22">
    <w:abstractNumId w:val="22"/>
  </w:num>
  <w:num w:numId="23">
    <w:abstractNumId w:val="12"/>
  </w:num>
  <w:num w:numId="24">
    <w:abstractNumId w:val="8"/>
  </w:num>
  <w:num w:numId="25">
    <w:abstractNumId w:val="20"/>
  </w:num>
  <w:num w:numId="26">
    <w:abstractNumId w:val="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doNotTrackMove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pos w:val="sectEnd"/>
    <w:numFmt w:val="decimal"/>
    <w:endnote w:id="-1"/>
    <w:endnote w:id="0"/>
  </w:endnotePr>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I" w:val="08/01/12"/>
    <w:docVar w:name="Format" w:val="1"/>
    <w:docVar w:name="MF04" w:val="097200"/>
    <w:docVar w:name="MF95" w:val="09720"/>
    <w:docVar w:name="SectionID" w:val="295"/>
    <w:docVar w:name="SpecType" w:val="MasterSpec"/>
    <w:docVar w:name="Version" w:val="7847"/>
  </w:docVars>
  <w:rsids>
    <w:rsidRoot w:val="006520C6"/>
    <w:rsid w:val="0005414C"/>
    <w:rsid w:val="00082B94"/>
    <w:rsid w:val="000B2164"/>
    <w:rsid w:val="0016311A"/>
    <w:rsid w:val="00240214"/>
    <w:rsid w:val="00241B84"/>
    <w:rsid w:val="00367A5B"/>
    <w:rsid w:val="003A7225"/>
    <w:rsid w:val="003D59C1"/>
    <w:rsid w:val="00457AE0"/>
    <w:rsid w:val="004851C0"/>
    <w:rsid w:val="004E1297"/>
    <w:rsid w:val="0054221D"/>
    <w:rsid w:val="00556C0A"/>
    <w:rsid w:val="00580B6E"/>
    <w:rsid w:val="00592FC8"/>
    <w:rsid w:val="005A2E1E"/>
    <w:rsid w:val="005C41EA"/>
    <w:rsid w:val="005F2F62"/>
    <w:rsid w:val="006520C6"/>
    <w:rsid w:val="00656A55"/>
    <w:rsid w:val="006A2F62"/>
    <w:rsid w:val="006C55F6"/>
    <w:rsid w:val="006F15E5"/>
    <w:rsid w:val="00725E8B"/>
    <w:rsid w:val="0075488B"/>
    <w:rsid w:val="007A2E74"/>
    <w:rsid w:val="007F3638"/>
    <w:rsid w:val="007F46CD"/>
    <w:rsid w:val="008228DD"/>
    <w:rsid w:val="00930626"/>
    <w:rsid w:val="0097685B"/>
    <w:rsid w:val="00A8011D"/>
    <w:rsid w:val="00B13A54"/>
    <w:rsid w:val="00B33A29"/>
    <w:rsid w:val="00B5501B"/>
    <w:rsid w:val="00B7516F"/>
    <w:rsid w:val="00B8309D"/>
    <w:rsid w:val="00C11BC1"/>
    <w:rsid w:val="00C57885"/>
    <w:rsid w:val="00C712EE"/>
    <w:rsid w:val="00CC5A8B"/>
    <w:rsid w:val="00D6694E"/>
    <w:rsid w:val="00E07AF9"/>
    <w:rsid w:val="00E82749"/>
    <w:rsid w:val="00EA37B3"/>
    <w:rsid w:val="00EE75F2"/>
    <w:rsid w:val="00F0407B"/>
    <w:rsid w:val="00F658AE"/>
    <w:rsid w:val="00FD4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D362951"/>
  <w15:chartTrackingRefBased/>
  <w15:docId w15:val="{CB52AA77-7098-4B4D-863E-C0161CF5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keepNext/>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pPr>
      <w:keepNext/>
      <w:numPr>
        <w:ilvl w:val="3"/>
        <w:numId w:val="1"/>
      </w:numPr>
      <w:suppressAutoHyphens/>
      <w:spacing w:before="480"/>
      <w:jc w:val="both"/>
      <w:outlineLvl w:val="1"/>
    </w:pPr>
  </w:style>
  <w:style w:type="paragraph" w:customStyle="1" w:styleId="PR1">
    <w:name w:val="PR1"/>
    <w:basedOn w:val="Normal"/>
    <w:pPr>
      <w:numPr>
        <w:ilvl w:val="4"/>
        <w:numId w:val="1"/>
      </w:numPr>
      <w:suppressAutoHyphens/>
      <w:spacing w:before="240"/>
      <w:jc w:val="both"/>
      <w:outlineLvl w:val="2"/>
    </w:pPr>
  </w:style>
  <w:style w:type="paragraph" w:customStyle="1" w:styleId="PR2">
    <w:name w:val="PR2"/>
    <w:basedOn w:val="Normal"/>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customStyle="1" w:styleId="RJUST">
    <w:name w:val="RJUST"/>
    <w:basedOn w:val="Normal"/>
    <w:pPr>
      <w:jc w:val="right"/>
    </w:pPr>
  </w:style>
  <w:style w:type="character" w:customStyle="1" w:styleId="SAhyperlink">
    <w:name w:val="SAhyperlink"/>
    <w:uiPriority w:val="1"/>
    <w:qFormat/>
    <w:rsid w:val="006520C6"/>
    <w:rPr>
      <w:color w:val="E36C0A"/>
      <w:u w:val="single"/>
    </w:rPr>
  </w:style>
  <w:style w:type="character" w:styleId="Hyperlink">
    <w:name w:val="Hyperlink"/>
    <w:uiPriority w:val="99"/>
    <w:semiHidden/>
    <w:unhideWhenUsed/>
    <w:rsid w:val="006520C6"/>
    <w:rPr>
      <w:color w:val="0000FF"/>
      <w:u w:val="single"/>
    </w:rPr>
  </w:style>
  <w:style w:type="paragraph" w:styleId="Header">
    <w:name w:val="header"/>
    <w:basedOn w:val="Normal"/>
    <w:link w:val="HeaderChar"/>
    <w:unhideWhenUsed/>
    <w:rsid w:val="00E07AF9"/>
    <w:pPr>
      <w:tabs>
        <w:tab w:val="center" w:pos="4680"/>
        <w:tab w:val="right" w:pos="9360"/>
      </w:tabs>
    </w:pPr>
  </w:style>
  <w:style w:type="character" w:customStyle="1" w:styleId="HeaderChar">
    <w:name w:val="Header Char"/>
    <w:basedOn w:val="DefaultParagraphFont"/>
    <w:link w:val="Header"/>
    <w:rsid w:val="00E07AF9"/>
  </w:style>
  <w:style w:type="paragraph" w:styleId="Footer">
    <w:name w:val="footer"/>
    <w:basedOn w:val="Normal"/>
    <w:link w:val="FooterChar"/>
    <w:uiPriority w:val="99"/>
    <w:unhideWhenUsed/>
    <w:rsid w:val="00E07AF9"/>
    <w:pPr>
      <w:tabs>
        <w:tab w:val="center" w:pos="4680"/>
        <w:tab w:val="right" w:pos="9360"/>
      </w:tabs>
    </w:pPr>
  </w:style>
  <w:style w:type="character" w:customStyle="1" w:styleId="FooterChar">
    <w:name w:val="Footer Char"/>
    <w:basedOn w:val="DefaultParagraphFont"/>
    <w:link w:val="Footer"/>
    <w:uiPriority w:val="99"/>
    <w:rsid w:val="00E07AF9"/>
  </w:style>
  <w:style w:type="paragraph" w:customStyle="1" w:styleId="TIP">
    <w:name w:val="TIP"/>
    <w:basedOn w:val="Normal"/>
    <w:link w:val="TIPChar"/>
    <w:rsid w:val="007F3638"/>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7F3638"/>
    <w:rPr>
      <w:vanish/>
      <w:color w:val="0000FF"/>
    </w:rPr>
  </w:style>
  <w:style w:type="character" w:customStyle="1" w:styleId="TIPChar">
    <w:name w:val="TIP Char"/>
    <w:link w:val="TIP"/>
    <w:rsid w:val="007F3638"/>
    <w:rPr>
      <w:vanish w:val="0"/>
      <w:color w:val="B30838"/>
    </w:rPr>
  </w:style>
  <w:style w:type="paragraph" w:styleId="BalloonText">
    <w:name w:val="Balloon Text"/>
    <w:basedOn w:val="Normal"/>
    <w:link w:val="BalloonTextChar"/>
    <w:uiPriority w:val="99"/>
    <w:semiHidden/>
    <w:unhideWhenUsed/>
    <w:rsid w:val="0005414C"/>
    <w:rPr>
      <w:rFonts w:ascii="Segoe UI" w:hAnsi="Segoe UI" w:cs="Segoe UI"/>
      <w:sz w:val="18"/>
      <w:szCs w:val="18"/>
    </w:rPr>
  </w:style>
  <w:style w:type="character" w:customStyle="1" w:styleId="BalloonTextChar">
    <w:name w:val="Balloon Text Char"/>
    <w:link w:val="BalloonText"/>
    <w:uiPriority w:val="99"/>
    <w:semiHidden/>
    <w:rsid w:val="0005414C"/>
    <w:rPr>
      <w:rFonts w:ascii="Segoe UI" w:hAnsi="Segoe UI" w:cs="Segoe UI"/>
      <w:sz w:val="18"/>
      <w:szCs w:val="18"/>
    </w:rPr>
  </w:style>
  <w:style w:type="paragraph" w:customStyle="1" w:styleId="Default">
    <w:name w:val="Default"/>
    <w:rsid w:val="00C57885"/>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673763">
      <w:bodyDiv w:val="1"/>
      <w:marLeft w:val="0"/>
      <w:marRight w:val="0"/>
      <w:marTop w:val="0"/>
      <w:marBottom w:val="0"/>
      <w:divBdr>
        <w:top w:val="none" w:sz="0" w:space="0" w:color="auto"/>
        <w:left w:val="none" w:sz="0" w:space="0" w:color="auto"/>
        <w:bottom w:val="none" w:sz="0" w:space="0" w:color="auto"/>
        <w:right w:val="none" w:sz="0" w:space="0" w:color="auto"/>
      </w:divBdr>
    </w:div>
    <w:div w:id="185827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7DACD7-3A76-49B1-83B9-8E84A27DBA2E}"/>
</file>

<file path=customXml/itemProps2.xml><?xml version="1.0" encoding="utf-8"?>
<ds:datastoreItem xmlns:ds="http://schemas.openxmlformats.org/officeDocument/2006/customXml" ds:itemID="{FD6D57DD-FD54-4815-97BA-851FEE22B799}"/>
</file>

<file path=customXml/itemProps3.xml><?xml version="1.0" encoding="utf-8"?>
<ds:datastoreItem xmlns:ds="http://schemas.openxmlformats.org/officeDocument/2006/customXml" ds:itemID="{1BF6B823-6A7C-493D-83CB-13518407BBD3}"/>
</file>

<file path=docProps/app.xml><?xml version="1.0" encoding="utf-8"?>
<Properties xmlns="http://schemas.openxmlformats.org/officeDocument/2006/extended-properties" xmlns:vt="http://schemas.openxmlformats.org/officeDocument/2006/docPropsVTypes">
  <Template>Normal</Template>
  <TotalTime>0</TotalTime>
  <Pages>4</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SECTION 097200 - WALL COVERINGS</vt:lpstr>
    </vt:vector>
  </TitlesOfParts>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097200 - WALL COVERINGS</dc:title>
  <dc:subject>WALL COVERINGS</dc:subject>
  <dc:creator>ARCOM, Inc.</dc:creator>
  <cp:keywords>BAS-12345-MS80</cp:keywords>
  <cp:lastModifiedBy>Chris Carlson</cp:lastModifiedBy>
  <cp:revision>2</cp:revision>
  <cp:lastPrinted>2018-08-29T17:22:00Z</cp:lastPrinted>
  <dcterms:created xsi:type="dcterms:W3CDTF">2020-10-16T22:31:00Z</dcterms:created>
  <dcterms:modified xsi:type="dcterms:W3CDTF">2020-10-16T22:31:00Z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